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83B" w:rsidRPr="00B330B6" w:rsidRDefault="00FC683B" w:rsidP="00FC683B">
      <w:pPr>
        <w:rPr>
          <w:rFonts w:ascii="Times New Roman" w:hAnsi="Times New Roman" w:cs="Times New Roman"/>
          <w:b/>
          <w:sz w:val="28"/>
          <w:szCs w:val="28"/>
        </w:rPr>
      </w:pPr>
      <w:r w:rsidRPr="00B330B6">
        <w:rPr>
          <w:rFonts w:ascii="Times New Roman" w:hAnsi="Times New Roman" w:cs="Times New Roman"/>
          <w:b/>
          <w:sz w:val="28"/>
          <w:szCs w:val="28"/>
        </w:rPr>
        <w:t>Вве</w:t>
      </w:r>
      <w:r w:rsidRPr="00B330B6">
        <w:rPr>
          <w:rFonts w:ascii="Times New Roman" w:hAnsi="Times New Roman" w:cs="Times New Roman"/>
          <w:b/>
          <w:sz w:val="28"/>
          <w:szCs w:val="28"/>
        </w:rPr>
        <w:t xml:space="preserve">дение </w:t>
      </w:r>
    </w:p>
    <w:p w:rsidR="00FC683B" w:rsidRPr="00B330B6" w:rsidRDefault="00FC683B" w:rsidP="00FC683B">
      <w:pPr>
        <w:rPr>
          <w:rFonts w:ascii="Times New Roman" w:hAnsi="Times New Roman" w:cs="Times New Roman"/>
          <w:sz w:val="28"/>
          <w:szCs w:val="28"/>
        </w:rPr>
      </w:pPr>
      <w:r w:rsidRPr="00B330B6">
        <w:rPr>
          <w:rFonts w:ascii="Times New Roman" w:hAnsi="Times New Roman" w:cs="Times New Roman"/>
          <w:sz w:val="28"/>
          <w:szCs w:val="28"/>
        </w:rPr>
        <w:t>Согласно определению Всемирной организации здравоохранения, здоровье — это состояние полного физического, психического и социального благополучия, а не только отсутствие болезней или физических дефектов. Оно, как известно, на 50% определяется образом жизни, а модель образа жизни формируется в детстве. Поэтому так важно формировать привычку к здоровому образу жизни в дошкольном возрасте. Дошкольное образовательное учреждение должно постоянно осваивать комплекс мер, направленных на сохранение здоровья ребенка на всех э</w:t>
      </w:r>
      <w:r w:rsidRPr="00B330B6">
        <w:rPr>
          <w:rFonts w:ascii="Times New Roman" w:hAnsi="Times New Roman" w:cs="Times New Roman"/>
          <w:sz w:val="28"/>
          <w:szCs w:val="28"/>
        </w:rPr>
        <w:t xml:space="preserve">тапах его обучения и развития. </w:t>
      </w:r>
    </w:p>
    <w:p w:rsidR="00FC683B" w:rsidRPr="00B330B6" w:rsidRDefault="00FC683B" w:rsidP="00FC683B">
      <w:pPr>
        <w:rPr>
          <w:rFonts w:ascii="Times New Roman" w:hAnsi="Times New Roman" w:cs="Times New Roman"/>
          <w:b/>
          <w:sz w:val="28"/>
          <w:szCs w:val="28"/>
        </w:rPr>
      </w:pPr>
      <w:r w:rsidRPr="00B330B6">
        <w:rPr>
          <w:rFonts w:ascii="Times New Roman" w:hAnsi="Times New Roman" w:cs="Times New Roman"/>
          <w:b/>
          <w:sz w:val="28"/>
          <w:szCs w:val="28"/>
        </w:rPr>
        <w:t xml:space="preserve">Формирование здоровьесберегающей среды в ДОУ. </w:t>
      </w:r>
    </w:p>
    <w:p w:rsidR="00FC683B" w:rsidRPr="00B330B6" w:rsidRDefault="00FC683B" w:rsidP="00FC683B">
      <w:pPr>
        <w:rPr>
          <w:rFonts w:ascii="Times New Roman" w:hAnsi="Times New Roman" w:cs="Times New Roman"/>
          <w:sz w:val="28"/>
          <w:szCs w:val="28"/>
        </w:rPr>
      </w:pPr>
      <w:r w:rsidRPr="00B330B6">
        <w:rPr>
          <w:rFonts w:ascii="Times New Roman" w:hAnsi="Times New Roman" w:cs="Times New Roman"/>
          <w:sz w:val="28"/>
          <w:szCs w:val="28"/>
        </w:rPr>
        <w:t xml:space="preserve"> </w:t>
      </w:r>
      <w:r w:rsidRPr="00B330B6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общества выявлена тенденция к ухудшению состояния здоровья детей в разных регионах Российской Федерации и, в частности, в Свердловской области, поэтому нет необходимости убеждать кого-либо в актуальности проблемы здоровья детей. На фоне экологической и социальной напряжённости в стране, на фоне небывалого роста болезней цивилизации, чтобы быть здоровым, нужно овладеть искусством его сохранения и укрепления. Этому искусству и должно уделяться как можно больше внимания в дошкольном возрасте. В этот период у ребёнка закладываются основные навыки по формированию здоровья,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Кроме этого, именно в этом возрасте отмечается более тесная связь ребёнка с семьёй и воспитателем, чем в школьный период, что помогает наиболее эффективно воздействовать не только на ребёнка, но и на членов его семьи. Среди множества факторов, оказывающих влияние на рост, развитие и состояние здоровья ребёнка, двигательной активности принадлежит едва ли не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ребёнка, который составляет его двигательный статус. В связи с этим мы считаем, что проблема оздоровления детей не компания одного дня деятельности и одного человека, а целенаправленная, систематически спланированная работа всего коллектива образовательного </w:t>
      </w:r>
      <w:r w:rsidRPr="00B330B6">
        <w:rPr>
          <w:rFonts w:ascii="Times New Roman" w:hAnsi="Times New Roman" w:cs="Times New Roman"/>
          <w:sz w:val="28"/>
          <w:szCs w:val="28"/>
        </w:rPr>
        <w:t xml:space="preserve">учреждения на длительный срок. </w:t>
      </w:r>
      <w:r w:rsidRPr="00B330B6">
        <w:rPr>
          <w:rFonts w:ascii="Times New Roman" w:hAnsi="Times New Roman" w:cs="Times New Roman"/>
          <w:sz w:val="28"/>
          <w:szCs w:val="28"/>
        </w:rPr>
        <w:t xml:space="preserve">Используемые в комплексе здоровьесберегающие технологии в итоге формируют у ребенка стойкую мотивацию на здоровый образ жизни. </w:t>
      </w:r>
    </w:p>
    <w:p w:rsidR="00FC683B" w:rsidRPr="00B330B6" w:rsidRDefault="00FC683B" w:rsidP="00FC683B">
      <w:pPr>
        <w:rPr>
          <w:rFonts w:ascii="Times New Roman" w:hAnsi="Times New Roman" w:cs="Times New Roman"/>
          <w:b/>
          <w:sz w:val="28"/>
          <w:szCs w:val="28"/>
        </w:rPr>
      </w:pPr>
      <w:r w:rsidRPr="00B330B6">
        <w:rPr>
          <w:rFonts w:ascii="Times New Roman" w:hAnsi="Times New Roman" w:cs="Times New Roman"/>
          <w:b/>
          <w:sz w:val="28"/>
          <w:szCs w:val="28"/>
        </w:rPr>
        <w:t>Технологии здоровьесберегающей среды в ДОУ</w:t>
      </w:r>
    </w:p>
    <w:p w:rsidR="00DF4E1B" w:rsidRPr="00B330B6" w:rsidRDefault="00FC683B" w:rsidP="00FC683B">
      <w:pPr>
        <w:rPr>
          <w:rFonts w:ascii="Times New Roman" w:hAnsi="Times New Roman" w:cs="Times New Roman"/>
          <w:sz w:val="28"/>
          <w:szCs w:val="28"/>
        </w:rPr>
      </w:pPr>
      <w:r w:rsidRPr="00B330B6">
        <w:rPr>
          <w:rFonts w:ascii="Times New Roman" w:hAnsi="Times New Roman" w:cs="Times New Roman"/>
          <w:sz w:val="28"/>
          <w:szCs w:val="28"/>
        </w:rPr>
        <w:lastRenderedPageBreak/>
        <w:t>Здороеьесберегающие технологии в дошкольном образовании -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FC683B" w:rsidRPr="00B330B6" w:rsidRDefault="00FC683B" w:rsidP="00FC68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0B6">
        <w:rPr>
          <w:rFonts w:ascii="Times New Roman" w:hAnsi="Times New Roman" w:cs="Times New Roman"/>
          <w:b/>
          <w:sz w:val="28"/>
          <w:szCs w:val="28"/>
        </w:rPr>
        <w:t>Современные здоровьесберегающие педагогические технологии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83"/>
        <w:gridCol w:w="2487"/>
        <w:gridCol w:w="2509"/>
        <w:gridCol w:w="2542"/>
      </w:tblGrid>
      <w:tr w:rsidR="004B35C7" w:rsidRPr="00B330B6" w:rsidTr="004B35C7">
        <w:tc>
          <w:tcPr>
            <w:tcW w:w="2605" w:type="dxa"/>
          </w:tcPr>
          <w:p w:rsidR="004B35C7" w:rsidRPr="00B330B6" w:rsidRDefault="004B35C7" w:rsidP="004B35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здоровьесберегающих педагогических технологий</w:t>
            </w:r>
          </w:p>
        </w:tc>
        <w:tc>
          <w:tcPr>
            <w:tcW w:w="2605" w:type="dxa"/>
          </w:tcPr>
          <w:p w:rsidR="004B35C7" w:rsidRPr="00B330B6" w:rsidRDefault="004B35C7" w:rsidP="004B35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проведения в режиме дня</w:t>
            </w:r>
          </w:p>
        </w:tc>
        <w:tc>
          <w:tcPr>
            <w:tcW w:w="2605" w:type="dxa"/>
          </w:tcPr>
          <w:p w:rsidR="004B35C7" w:rsidRPr="00B330B6" w:rsidRDefault="004B35C7" w:rsidP="004B35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методики проведения</w:t>
            </w:r>
          </w:p>
        </w:tc>
        <w:tc>
          <w:tcPr>
            <w:tcW w:w="2606" w:type="dxa"/>
          </w:tcPr>
          <w:p w:rsidR="004B35C7" w:rsidRPr="00B330B6" w:rsidRDefault="004B35C7" w:rsidP="00FC68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</w:tbl>
    <w:p w:rsidR="00FC683B" w:rsidRPr="00B330B6" w:rsidRDefault="004B35C7" w:rsidP="004B35C7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сохранения и стимулирования здоровья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2424"/>
        <w:gridCol w:w="2448"/>
        <w:gridCol w:w="2771"/>
        <w:gridCol w:w="2373"/>
      </w:tblGrid>
      <w:tr w:rsidR="004514AE" w:rsidRPr="00B330B6" w:rsidTr="004514AE">
        <w:tc>
          <w:tcPr>
            <w:tcW w:w="2493" w:type="dxa"/>
          </w:tcPr>
          <w:p w:rsidR="004514AE" w:rsidRPr="00B330B6" w:rsidRDefault="004514AE" w:rsidP="004514AE">
            <w:pPr>
              <w:pStyle w:val="a8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Стретчинг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 детям с вялой осанкой и плоскостопием. Опасаться непропорциональной нагрузки на мышцы</w:t>
            </w:r>
          </w:p>
        </w:tc>
        <w:tc>
          <w:tcPr>
            <w:tcW w:w="2486" w:type="dxa"/>
          </w:tcPr>
          <w:p w:rsidR="004514AE" w:rsidRPr="00B330B6" w:rsidRDefault="004514AE" w:rsidP="004514A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4514AE" w:rsidRPr="00B330B6" w:rsidTr="007C00A3">
        <w:trPr>
          <w:trHeight w:val="1057"/>
        </w:trPr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физического воспитания, музыкальный руководитель, педагог ДО</w:t>
            </w:r>
          </w:p>
        </w:tc>
      </w:tr>
      <w:tr w:rsidR="004514AE" w:rsidRPr="00B330B6" w:rsidTr="004514AE"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Динамические паузы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занятий, 2-5 мин., по мере утомляемости детей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514AE" w:rsidRPr="00B330B6" w:rsidTr="004514AE"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Подвижные и спортивные игры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подбираются е соответствии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руководитель физического воспитания</w:t>
            </w:r>
          </w:p>
          <w:p w:rsidR="004514AE" w:rsidRPr="00B330B6" w:rsidRDefault="004514AE" w:rsidP="004514A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14AE" w:rsidRPr="00B330B6" w:rsidTr="004514AE"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Релаксация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руководитель физического воспитания, психолог</w:t>
            </w:r>
          </w:p>
        </w:tc>
      </w:tr>
      <w:tr w:rsidR="004514AE" w:rsidRPr="00B330B6" w:rsidTr="004514AE"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эстетической направленности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педагоги ДОУ</w:t>
            </w:r>
          </w:p>
        </w:tc>
      </w:tr>
      <w:tr w:rsidR="004514AE" w:rsidRPr="00B330B6" w:rsidTr="004514AE"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пальчиковая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логопед</w:t>
            </w:r>
          </w:p>
        </w:tc>
      </w:tr>
      <w:tr w:rsidR="004514AE" w:rsidRPr="00B330B6" w:rsidTr="007C00A3">
        <w:trPr>
          <w:trHeight w:val="1579"/>
        </w:trPr>
        <w:tc>
          <w:tcPr>
            <w:tcW w:w="249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Гимнастика для глаз</w:t>
            </w:r>
          </w:p>
        </w:tc>
        <w:tc>
          <w:tcPr>
            <w:tcW w:w="2494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2543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 использовать наглядный материал, показ педагога</w:t>
            </w:r>
          </w:p>
        </w:tc>
        <w:tc>
          <w:tcPr>
            <w:tcW w:w="2486" w:type="dxa"/>
          </w:tcPr>
          <w:p w:rsidR="004514AE" w:rsidRPr="00B330B6" w:rsidRDefault="004514AE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педагоги</w:t>
            </w:r>
          </w:p>
        </w:tc>
      </w:tr>
      <w:tr w:rsidR="007C00A3" w:rsidRPr="00B330B6" w:rsidTr="007C00A3">
        <w:trPr>
          <w:trHeight w:val="1579"/>
        </w:trPr>
        <w:tc>
          <w:tcPr>
            <w:tcW w:w="249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дыхательная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494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254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2486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педагоги</w:t>
            </w:r>
          </w:p>
        </w:tc>
      </w:tr>
      <w:tr w:rsidR="007C00A3" w:rsidRPr="00B330B6" w:rsidTr="007C00A3">
        <w:trPr>
          <w:trHeight w:val="1579"/>
        </w:trPr>
        <w:tc>
          <w:tcPr>
            <w:tcW w:w="2493" w:type="dxa"/>
          </w:tcPr>
          <w:p w:rsidR="007C00A3" w:rsidRPr="00B330B6" w:rsidRDefault="007C00A3" w:rsidP="007C00A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Гимнастика бодрящая</w:t>
            </w:r>
          </w:p>
        </w:tc>
        <w:tc>
          <w:tcPr>
            <w:tcW w:w="2494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после дневного сна, 5-10 мин.</w:t>
            </w:r>
          </w:p>
        </w:tc>
        <w:tc>
          <w:tcPr>
            <w:tcW w:w="254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  <w:tc>
          <w:tcPr>
            <w:tcW w:w="2486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C00A3" w:rsidRPr="00B330B6" w:rsidTr="007C00A3">
        <w:trPr>
          <w:trHeight w:val="1579"/>
        </w:trPr>
        <w:tc>
          <w:tcPr>
            <w:tcW w:w="249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корригирующая</w:t>
            </w:r>
          </w:p>
        </w:tc>
        <w:tc>
          <w:tcPr>
            <w:tcW w:w="2494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254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2486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руководитель физического воспитания</w:t>
            </w:r>
          </w:p>
        </w:tc>
      </w:tr>
      <w:tr w:rsidR="007C00A3" w:rsidRPr="00B330B6" w:rsidTr="007C00A3">
        <w:trPr>
          <w:trHeight w:val="1579"/>
        </w:trPr>
        <w:tc>
          <w:tcPr>
            <w:tcW w:w="249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ортопедическая</w:t>
            </w:r>
          </w:p>
        </w:tc>
        <w:tc>
          <w:tcPr>
            <w:tcW w:w="2494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различных формах физкультурно-оздоровительной работы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543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 детям с плоскостопием и в качестве профилактики болезней опорного свода стопы</w:t>
            </w:r>
          </w:p>
          <w:p w:rsidR="007C00A3" w:rsidRPr="00B330B6" w:rsidRDefault="007C00A3" w:rsidP="007C00A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</w:tcPr>
          <w:p w:rsidR="007C00A3" w:rsidRPr="00B330B6" w:rsidRDefault="007C00A3" w:rsidP="004B35C7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Воспитатели, руководитель физического воспитания</w:t>
            </w:r>
          </w:p>
        </w:tc>
      </w:tr>
    </w:tbl>
    <w:p w:rsidR="004B35C7" w:rsidRPr="00B330B6" w:rsidRDefault="007C00A3" w:rsidP="007C00A3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Технологии обучения здоровому образу жизни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2523"/>
        <w:gridCol w:w="2509"/>
        <w:gridCol w:w="2505"/>
        <w:gridCol w:w="2479"/>
      </w:tblGrid>
      <w:tr w:rsidR="007C00A3" w:rsidRPr="00B330B6" w:rsidTr="00587765">
        <w:tc>
          <w:tcPr>
            <w:tcW w:w="2523" w:type="dxa"/>
          </w:tcPr>
          <w:p w:rsidR="007C00A3" w:rsidRPr="00B330B6" w:rsidRDefault="007C00A3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2509" w:type="dxa"/>
          </w:tcPr>
          <w:p w:rsidR="007C00A3" w:rsidRPr="00B330B6" w:rsidRDefault="007C00A3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раза в неделю в спортивном или музыкальном залах.</w:t>
            </w:r>
          </w:p>
        </w:tc>
        <w:tc>
          <w:tcPr>
            <w:tcW w:w="2505" w:type="dxa"/>
          </w:tcPr>
          <w:p w:rsidR="007C00A3" w:rsidRPr="00B330B6" w:rsidRDefault="007C00A3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проводятся в соответствии программой, по которой работает ДОУ.</w:t>
            </w:r>
          </w:p>
        </w:tc>
        <w:tc>
          <w:tcPr>
            <w:tcW w:w="2479" w:type="dxa"/>
          </w:tcPr>
          <w:p w:rsidR="007C00A3" w:rsidRPr="00B330B6" w:rsidRDefault="007C00A3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руководитель физического воспитания</w:t>
            </w:r>
          </w:p>
        </w:tc>
      </w:tr>
      <w:tr w:rsidR="007C00A3" w:rsidRPr="00B330B6" w:rsidTr="00587765">
        <w:tc>
          <w:tcPr>
            <w:tcW w:w="2523" w:type="dxa"/>
          </w:tcPr>
          <w:p w:rsidR="007C00A3" w:rsidRPr="00B330B6" w:rsidRDefault="007C00A3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587765"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роблемно-игровые (игротреннинги 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игротерапия)</w:t>
            </w:r>
          </w:p>
        </w:tc>
        <w:tc>
          <w:tcPr>
            <w:tcW w:w="250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2505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247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психолог</w:t>
            </w:r>
          </w:p>
        </w:tc>
      </w:tr>
      <w:tr w:rsidR="007C00A3" w:rsidRPr="00B330B6" w:rsidTr="00587765">
        <w:tc>
          <w:tcPr>
            <w:tcW w:w="2523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 игры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50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2505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247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психолог</w:t>
            </w:r>
          </w:p>
        </w:tc>
      </w:tr>
      <w:tr w:rsidR="007C00A3" w:rsidRPr="00B330B6" w:rsidTr="00587765">
        <w:tc>
          <w:tcPr>
            <w:tcW w:w="2523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из серии «Здоровье»</w:t>
            </w:r>
          </w:p>
        </w:tc>
        <w:tc>
          <w:tcPr>
            <w:tcW w:w="250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неделю по 30 мин. со ст. возраста</w:t>
            </w:r>
          </w:p>
        </w:tc>
        <w:tc>
          <w:tcPr>
            <w:tcW w:w="2505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 быть включены в сетку занятий в качестве познавательного развития</w:t>
            </w:r>
          </w:p>
        </w:tc>
        <w:tc>
          <w:tcPr>
            <w:tcW w:w="247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руководитель физического воспитания, педагог-валеолог</w:t>
            </w:r>
          </w:p>
        </w:tc>
      </w:tr>
      <w:tr w:rsidR="007C00A3" w:rsidRPr="00B330B6" w:rsidTr="00587765">
        <w:tc>
          <w:tcPr>
            <w:tcW w:w="2523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Самомассаж</w:t>
            </w:r>
          </w:p>
        </w:tc>
        <w:tc>
          <w:tcPr>
            <w:tcW w:w="2509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0A3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зависимости от поставленных педагогом целей, сеансами либо в различных формах 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физкультурно-оздоровительной работы</w:t>
            </w:r>
          </w:p>
        </w:tc>
        <w:tc>
          <w:tcPr>
            <w:tcW w:w="2505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Необходимо объяснить ребенку серьезность процедуры и дать детям элементарные 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знания о том, как не нанести вред своему организму</w:t>
            </w:r>
          </w:p>
        </w:tc>
        <w:tc>
          <w:tcPr>
            <w:tcW w:w="247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Воспитатели, ст. медсестра, руководитель физического воспитания</w:t>
            </w:r>
          </w:p>
        </w:tc>
      </w:tr>
      <w:tr w:rsidR="007C00A3" w:rsidRPr="00B330B6" w:rsidTr="00587765">
        <w:trPr>
          <w:trHeight w:val="2312"/>
        </w:trPr>
        <w:tc>
          <w:tcPr>
            <w:tcW w:w="2523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Точечный самомассаж</w:t>
            </w:r>
          </w:p>
        </w:tc>
        <w:tc>
          <w:tcPr>
            <w:tcW w:w="250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2505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247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ст. медсестра, руководитель физического воспитания</w:t>
            </w:r>
          </w:p>
        </w:tc>
      </w:tr>
      <w:tr w:rsidR="007C00A3" w:rsidRPr="00B330B6" w:rsidTr="00587765">
        <w:tc>
          <w:tcPr>
            <w:tcW w:w="2523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Биологическая обратная связь (БОС)</w:t>
            </w:r>
          </w:p>
        </w:tc>
        <w:tc>
          <w:tcPr>
            <w:tcW w:w="2509" w:type="dxa"/>
          </w:tcPr>
          <w:p w:rsidR="00587765" w:rsidRPr="00B330B6" w:rsidRDefault="00587765" w:rsidP="005877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10 до 15 сеансов работы с компьютером по 5-10 мин. в специальном помещении. Рекомендуется со старшего возраста</w:t>
            </w:r>
          </w:p>
          <w:p w:rsidR="007C00A3" w:rsidRPr="00B330B6" w:rsidRDefault="007C00A3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5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Необходимы соблюдение правил работы за компьютером. Рекомендуется специальная методика для дошкольников</w:t>
            </w:r>
          </w:p>
        </w:tc>
        <w:tc>
          <w:tcPr>
            <w:tcW w:w="2479" w:type="dxa"/>
          </w:tcPr>
          <w:p w:rsidR="007C00A3" w:rsidRPr="00B330B6" w:rsidRDefault="00587765" w:rsidP="007C00A3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Педагог-валеолог, специально обученный педагог</w:t>
            </w:r>
          </w:p>
        </w:tc>
      </w:tr>
    </w:tbl>
    <w:p w:rsidR="007C00A3" w:rsidRPr="00B330B6" w:rsidRDefault="00587765" w:rsidP="00587765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технологии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2512"/>
        <w:gridCol w:w="2506"/>
        <w:gridCol w:w="2522"/>
        <w:gridCol w:w="2476"/>
      </w:tblGrid>
      <w:tr w:rsidR="00587765" w:rsidRPr="00B330B6" w:rsidTr="00B330B6">
        <w:tc>
          <w:tcPr>
            <w:tcW w:w="251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Арттерапия</w:t>
            </w:r>
          </w:p>
        </w:tc>
        <w:tc>
          <w:tcPr>
            <w:tcW w:w="250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Сеансами по 10-12 занятий по 30-35 мин. со средней группы</w:t>
            </w:r>
          </w:p>
        </w:tc>
        <w:tc>
          <w:tcPr>
            <w:tcW w:w="252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247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психолог</w:t>
            </w:r>
          </w:p>
        </w:tc>
      </w:tr>
      <w:tr w:rsidR="00587765" w:rsidRPr="00B330B6" w:rsidTr="00B330B6">
        <w:tc>
          <w:tcPr>
            <w:tcW w:w="251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музыкального воздействия</w:t>
            </w:r>
          </w:p>
        </w:tc>
        <w:tc>
          <w:tcPr>
            <w:tcW w:w="250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252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Используются в качестве вспомогательного средства как часть других технологий; для снятия напряжения, повышения эмоционального 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настроя и пр.</w:t>
            </w:r>
          </w:p>
        </w:tc>
        <w:tc>
          <w:tcPr>
            <w:tcW w:w="247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 педагоги</w:t>
            </w:r>
          </w:p>
        </w:tc>
      </w:tr>
      <w:tr w:rsidR="00587765" w:rsidRPr="00B330B6" w:rsidTr="00B330B6">
        <w:tc>
          <w:tcPr>
            <w:tcW w:w="2512" w:type="dxa"/>
          </w:tcPr>
          <w:p w:rsidR="00587765" w:rsidRPr="00B330B6" w:rsidRDefault="00587765" w:rsidP="005877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Сказкотерапия</w:t>
            </w:r>
          </w:p>
        </w:tc>
        <w:tc>
          <w:tcPr>
            <w:tcW w:w="250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252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247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психолог</w:t>
            </w:r>
          </w:p>
        </w:tc>
      </w:tr>
      <w:tr w:rsidR="00587765" w:rsidRPr="00B330B6" w:rsidTr="00B330B6">
        <w:tc>
          <w:tcPr>
            <w:tcW w:w="251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воздействия цветом</w:t>
            </w:r>
          </w:p>
        </w:tc>
        <w:tc>
          <w:tcPr>
            <w:tcW w:w="250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252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уделять особое внимание цветовой гамме интерьеров ДОУ.</w:t>
            </w:r>
          </w:p>
        </w:tc>
        <w:tc>
          <w:tcPr>
            <w:tcW w:w="247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психолог</w:t>
            </w:r>
          </w:p>
        </w:tc>
      </w:tr>
      <w:tr w:rsidR="00587765" w:rsidRPr="00B330B6" w:rsidTr="00B330B6">
        <w:trPr>
          <w:trHeight w:val="3426"/>
        </w:trPr>
        <w:tc>
          <w:tcPr>
            <w:tcW w:w="251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коррекции поведения</w:t>
            </w:r>
          </w:p>
        </w:tc>
        <w:tc>
          <w:tcPr>
            <w:tcW w:w="2506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2522" w:type="dxa"/>
          </w:tcPr>
          <w:p w:rsidR="00587765" w:rsidRPr="00B330B6" w:rsidRDefault="00587765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2476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психоло</w:t>
            </w:r>
          </w:p>
        </w:tc>
      </w:tr>
      <w:tr w:rsidR="00587765" w:rsidRPr="00B330B6" w:rsidTr="00B330B6">
        <w:tc>
          <w:tcPr>
            <w:tcW w:w="2512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Психогимнастика</w:t>
            </w:r>
          </w:p>
        </w:tc>
        <w:tc>
          <w:tcPr>
            <w:tcW w:w="2506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1-2 раза в неделю со старшего 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возраста по 25-30 мин.</w:t>
            </w:r>
          </w:p>
        </w:tc>
        <w:tc>
          <w:tcPr>
            <w:tcW w:w="2522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Занятия проводятся по 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специальным методикам</w:t>
            </w: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476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Воспитатели, психолог</w:t>
            </w:r>
          </w:p>
        </w:tc>
      </w:tr>
      <w:tr w:rsidR="00587765" w:rsidRPr="00B330B6" w:rsidTr="00B330B6">
        <w:tc>
          <w:tcPr>
            <w:tcW w:w="2512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Фонетическая ритмика</w:t>
            </w:r>
          </w:p>
        </w:tc>
        <w:tc>
          <w:tcPr>
            <w:tcW w:w="2506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неделю с младшего возраста не раньше чем через 30 мин. после приема пищи. В физкультурном или музыкальном залах. Мл. возраст-15 мин., старший возраст-30 мин.</w:t>
            </w:r>
          </w:p>
        </w:tc>
        <w:tc>
          <w:tcPr>
            <w:tcW w:w="2522" w:type="dxa"/>
          </w:tcPr>
          <w:p w:rsidR="00587765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рекомендованы детям с проблемами слуха либо в профилактических целях. Цель занятий - фонетическая грамотная речь без движений</w:t>
            </w:r>
          </w:p>
        </w:tc>
        <w:tc>
          <w:tcPr>
            <w:tcW w:w="2476" w:type="dxa"/>
          </w:tcPr>
          <w:p w:rsidR="00B330B6" w:rsidRPr="00B330B6" w:rsidRDefault="00B330B6" w:rsidP="00587765">
            <w:pPr>
              <w:pStyle w:val="a8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3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руководитель физического воспитания, логопед</w:t>
            </w:r>
          </w:p>
          <w:p w:rsidR="00587765" w:rsidRPr="00B330B6" w:rsidRDefault="00587765" w:rsidP="00B330B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Этапы внедрения здоровьесберегающих технологий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исходного состояния здоровья, физического развития и физической подготовленности дошкольников, их валеологических умений и навыков, а также здоровьесберегающей среды ДОУ. 2. Организация здоровьесберегающего образовательного пространства в ДОУ.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Установление контактов с социальными партнёрами ДОУ по вопросам здоровьесбережения.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Освоение педагогами ДОУ методик и приёмов здоровьесбережения детей и взрослых ДОУ.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Внедрение разнообразных форм работы по сохранению и укреплению здоровья для разных категорий детей и взрослых.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валеологической направленности в родителями ДОУ.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здоровьесбережения в ДОУ: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различные оздоровительные режимы (адаптационный, гибкий, щадящий, по сезонам, на время каникул);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комплекс закаливающих мероприятий (воздушное закаливание, хождение по “дорожкам здоровья”, профилактика плоскостопия; хождение босиком, “топтание” в тазах, полоскание горла и рта, максимальное пребывание детей на свежем воздухе, бодрящая гимнастика);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физкультурные занятия всех типов;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 и инновационные технологии оздоровления и профилактики (ритмопластика, логоритмика, сухой бассейн, массажёры, тактильные дорожки);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организация рационального питания;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медико-профилактическая работа с детьми и родителями;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соблюдение требований СанПиНа к организации педагогического процесса;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комплекс мероприятий по сохранению физического и психологического здоровья педагогов.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Направления работы по здоровьесбережению в ДОУ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Интеграция задач физкультурно-оздоровительной работы в различные виды совместной деятельности;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Внедрение инновационных здоровьесберегающих технологий в воспитательно- образовательный процесс ДОУ;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Разнообразие форм физкультурно - досуговой деятельности с дошкольниками;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Формирование привычки к здоровому образу жизни у дошкольников, педагогов и родителей;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Совершенствование физических качеств и обеспечение нормального уровня физической подготовленности в соответствии с возможностями и состоянием здоровья ребенка;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Выявление интересов, склонностей и способностей детей в двигательной деятельности и реализация их через систему спортивно-оздоровительной работы;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Обеспечение физического и психического благополучия каждого ребёнка в ДОУ.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внедрения здоровьесберегающих технологий в ДОУ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Сформированные навыки здорового образа жизни воспитанников, педагогов и родителей ДОУ. 2. Взаимодействие специалистов ДОУ в организации физкультурно-оздоровительной работы с дошкольниками специализированных групп.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Проявление толерантности всех участников внедрения здороваьесберегающих технологий в педагогический процесс ДОУ.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Формирование нормативно-правовой базы по вопросам оздоровления дошкольников.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Внедрение научно-методических подходов к организации работы по сохранению здоровья детей, к созданию здоровьесберегающего образовательного пространства в ДОУ и семье;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Улучшение и сохранение соматических показателей здоровья дошкольников.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Десять золотых правил здоровьесбережения: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Соблюдайте режим дня!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Обращайте больше внимания на питание!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Больше двигайтесь!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Спите в прохладной комнате!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Не гасите в себе гнев, дайте вырваться ему наружу!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Постоянно занимайтесь интеллектуальной деятельностью!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Гоните прочь уныние и хандру!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Адекватно реагируйте на все проявления своего организма!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Старайтесь получать как можно больше положительных эмоций!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Желайте себе и окружающим только добра!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Заключение 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 детей зависит не только от особенностей их физического состояния, но и от условий жизни в семье, санитарной и гигиенической культуры людей, уровня развития здравоохранения и образования, социально-экономической и экологической ситуации в стране. Проблема здоровья детей в любом обществе и при любых социально-экономических и политических ситуациях актуальна, своевременна и достаточно сложна, так как оно определяет будущее страны, генофонд нации, научный и экономический потенциал общества. Именно обучение и воспитание, проявляясь в единстве целей формирования гармонично развитой личности, создают мотивацию в человеке. Поскольку все составляющие здоровья тесно взаимосвязаны, а реализация программы развития зависит от множества факторов, основной задачей «педагогики здоровья» является целостное формирование потребностей в сохранении и укреплении здоровья, в осознанной мотивации на здоровый образ жизни посредством методов воспитания, самовоспитания, создание программы обучения здоровью.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B330B6" w:rsidRPr="00B330B6" w:rsidRDefault="00B330B6" w:rsidP="00B330B6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0B6" w:rsidRPr="00B330B6" w:rsidRDefault="00B330B6" w:rsidP="00B330B6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Ахутина Т.В. Здоровьесберегающие технологии обучения: индивидуально-ориентированный подход,2000.</w:t>
      </w:r>
    </w:p>
    <w:p w:rsidR="00B330B6" w:rsidRPr="00B330B6" w:rsidRDefault="00B330B6" w:rsidP="00B330B6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Ковалько В.И. Здоровьесберегающие технологии. – М.: ВАКО, 2007.</w:t>
      </w:r>
    </w:p>
    <w:p w:rsidR="00B330B6" w:rsidRPr="00B330B6" w:rsidRDefault="00B330B6" w:rsidP="00B330B6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Сухарев А.Г. “Концепция укрепления здоровья детского и подросткового населения России”</w:t>
      </w:r>
    </w:p>
    <w:p w:rsidR="00B330B6" w:rsidRPr="00B330B6" w:rsidRDefault="00B330B6" w:rsidP="00B330B6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Сивцова А.М.“Использование здоровьесберегающих педагогических технологий в дошкольных образовательных учреждениях”  Методист. – 2007.</w:t>
      </w:r>
    </w:p>
    <w:p w:rsidR="00B330B6" w:rsidRPr="00B330B6" w:rsidRDefault="00B330B6" w:rsidP="00B330B6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 Н.К. “Здоровьесберегающие образовательные технологии в работе педагога”</w:t>
      </w:r>
    </w:p>
    <w:p w:rsidR="00587765" w:rsidRPr="004B35C7" w:rsidRDefault="00587765" w:rsidP="00587765">
      <w:pPr>
        <w:pStyle w:val="a8"/>
        <w:shd w:val="clear" w:color="auto" w:fill="FFFFFF"/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FC683B" w:rsidRPr="00FC683B" w:rsidRDefault="00FC683B" w:rsidP="00FC68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683B" w:rsidRPr="00FC683B" w:rsidSect="004B35C7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99" w:rsidRDefault="00602999" w:rsidP="004B35C7">
      <w:pPr>
        <w:spacing w:after="0" w:line="240" w:lineRule="auto"/>
      </w:pPr>
      <w:r>
        <w:separator/>
      </w:r>
    </w:p>
  </w:endnote>
  <w:endnote w:type="continuationSeparator" w:id="0">
    <w:p w:rsidR="00602999" w:rsidRDefault="00602999" w:rsidP="004B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99" w:rsidRDefault="00602999" w:rsidP="004B35C7">
      <w:pPr>
        <w:spacing w:after="0" w:line="240" w:lineRule="auto"/>
      </w:pPr>
      <w:r>
        <w:separator/>
      </w:r>
    </w:p>
  </w:footnote>
  <w:footnote w:type="continuationSeparator" w:id="0">
    <w:p w:rsidR="00602999" w:rsidRDefault="00602999" w:rsidP="004B3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67632"/>
    <w:multiLevelType w:val="hybridMultilevel"/>
    <w:tmpl w:val="00FE63C4"/>
    <w:lvl w:ilvl="0" w:tplc="17DCB8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FA71E80"/>
    <w:multiLevelType w:val="hybridMultilevel"/>
    <w:tmpl w:val="991C3B96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42"/>
    <w:rsid w:val="004514AE"/>
    <w:rsid w:val="004B35C7"/>
    <w:rsid w:val="00587765"/>
    <w:rsid w:val="00602999"/>
    <w:rsid w:val="006A4D42"/>
    <w:rsid w:val="007C00A3"/>
    <w:rsid w:val="00B330B6"/>
    <w:rsid w:val="00DF4E1B"/>
    <w:rsid w:val="00FC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5C7"/>
  </w:style>
  <w:style w:type="paragraph" w:styleId="a5">
    <w:name w:val="footer"/>
    <w:basedOn w:val="a"/>
    <w:link w:val="a6"/>
    <w:uiPriority w:val="99"/>
    <w:unhideWhenUsed/>
    <w:rsid w:val="004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5C7"/>
  </w:style>
  <w:style w:type="table" w:styleId="a7">
    <w:name w:val="Table Grid"/>
    <w:basedOn w:val="a1"/>
    <w:uiPriority w:val="59"/>
    <w:rsid w:val="004B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35C7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4514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514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5C7"/>
  </w:style>
  <w:style w:type="paragraph" w:styleId="a5">
    <w:name w:val="footer"/>
    <w:basedOn w:val="a"/>
    <w:link w:val="a6"/>
    <w:uiPriority w:val="99"/>
    <w:unhideWhenUsed/>
    <w:rsid w:val="004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5C7"/>
  </w:style>
  <w:style w:type="table" w:styleId="a7">
    <w:name w:val="Table Grid"/>
    <w:basedOn w:val="a1"/>
    <w:uiPriority w:val="59"/>
    <w:rsid w:val="004B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35C7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4514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514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5C08-0A67-49A7-9AB3-C3103B79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2015-11-21T17:26:00Z</dcterms:created>
  <dcterms:modified xsi:type="dcterms:W3CDTF">2015-11-21T18:42:00Z</dcterms:modified>
</cp:coreProperties>
</file>