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E5042">
      <w:pPr>
        <w:pStyle w:val="1"/>
        <w:jc w:val="center"/>
        <w:rPr>
          <w:rFonts w:ascii="Helvetica" w:hAnsi="Helvetica"/>
          <w:iCs/>
          <w:color w:val="800000"/>
          <w:sz w:val="36"/>
          <w:szCs w:val="32"/>
        </w:rPr>
      </w:pPr>
      <w:bookmarkStart w:id="0" w:name="_GoBack"/>
      <w:bookmarkEnd w:id="0"/>
      <w:r>
        <w:rPr>
          <w:rFonts w:ascii="Helvetica" w:hAnsi="Helvetica"/>
          <w:iCs/>
          <w:color w:val="800000"/>
          <w:sz w:val="36"/>
          <w:szCs w:val="32"/>
        </w:rPr>
        <w:t>Школьная дезадаптация: особенности работы с «правополушарными» детьми</w:t>
      </w:r>
    </w:p>
    <w:p w:rsidR="00000000" w:rsidRDefault="007E5042">
      <w:pPr>
        <w:pStyle w:val="a1"/>
        <w:rPr>
          <w:rFonts w:ascii="Helvetica" w:hAnsi="Helvetica"/>
          <w:b/>
          <w:bCs/>
          <w:iCs/>
          <w:color w:val="800000"/>
          <w:sz w:val="36"/>
          <w:szCs w:val="32"/>
        </w:rPr>
      </w:pPr>
    </w:p>
    <w:p w:rsidR="00000000" w:rsidRDefault="007E5042">
      <w:pPr>
        <w:pStyle w:val="3"/>
        <w:jc w:val="center"/>
        <w:rPr>
          <w:rFonts w:ascii="Helvetica" w:hAnsi="Helvetica"/>
          <w:iCs/>
          <w:color w:val="000000"/>
          <w:sz w:val="24"/>
          <w:szCs w:val="32"/>
        </w:rPr>
      </w:pPr>
      <w:r>
        <w:rPr>
          <w:rFonts w:ascii="Helvetica" w:hAnsi="Helvetica"/>
          <w:iCs/>
          <w:color w:val="000000"/>
          <w:sz w:val="24"/>
          <w:szCs w:val="32"/>
        </w:rPr>
        <w:t>Зачем нужна «китайская грамота»?</w:t>
      </w:r>
    </w:p>
    <w:p w:rsidR="00000000" w:rsidRDefault="007E5042">
      <w:pPr>
        <w:pStyle w:val="a1"/>
        <w:widowControl/>
        <w:jc w:val="both"/>
        <w:rPr>
          <w:rFonts w:ascii="Helvetica" w:hAnsi="Helvetica"/>
          <w:color w:val="000000"/>
          <w:sz w:val="20"/>
        </w:rPr>
      </w:pPr>
      <w:r>
        <w:rPr>
          <w:rFonts w:ascii="Helvetica" w:hAnsi="Helvetica"/>
          <w:color w:val="000000"/>
          <w:sz w:val="20"/>
        </w:rPr>
        <w:t xml:space="preserve">Специалисты выделяют несколько типов функционирования головного мозга: доминирование левого полушария, ведущая роль правого полушария и отсутствие ярко </w:t>
      </w:r>
      <w:r>
        <w:rPr>
          <w:rFonts w:ascii="Helvetica" w:hAnsi="Helvetica"/>
          <w:color w:val="000000"/>
          <w:sz w:val="20"/>
        </w:rPr>
        <w:t>выраженного доминирования. В категорию дезадаптированных школьников чаще всего попадают дети со вторым типом функционирования или, говоря другими словами,  – с правополушарным стилем мышления. Их отличают целостное восприятие мира, развитое воображение, ск</w:t>
      </w:r>
      <w:r>
        <w:rPr>
          <w:rFonts w:ascii="Helvetica" w:hAnsi="Helvetica"/>
          <w:color w:val="000000"/>
          <w:sz w:val="20"/>
        </w:rPr>
        <w:t>лонность к мечтательности и фантазированию.</w:t>
      </w:r>
      <w:r>
        <w:rPr>
          <w:rFonts w:ascii="Helvetica" w:hAnsi="Helvetica"/>
          <w:color w:val="000000"/>
          <w:sz w:val="20"/>
        </w:rPr>
        <w:br/>
        <w:t>Исторически сложилось так, что в обществе больше ценится логическое мышление, а люди с доминированием левого полушария добиваются большего успеха. Ребенок с доминирующим левым полушарием, который успешно выполняе</w:t>
      </w:r>
      <w:r>
        <w:rPr>
          <w:rFonts w:ascii="Helvetica" w:hAnsi="Helvetica"/>
          <w:color w:val="000000"/>
          <w:sz w:val="20"/>
        </w:rPr>
        <w:t>т арифметические действия, старательно учит уроки и отличается прилежностью, получает в школе отличные оценки. А ребенок с доминирующим правым полушарием, который предпочитает мечтать, глядя на облака, или сочинять разные истории, вместо того чтобы учить у</w:t>
      </w:r>
      <w:r>
        <w:rPr>
          <w:rFonts w:ascii="Helvetica" w:hAnsi="Helvetica"/>
          <w:color w:val="000000"/>
          <w:sz w:val="20"/>
        </w:rPr>
        <w:t>роки, как правило, считается плохим учеником, особенно если это к тому же гиперактивный ребенок с неконтролируемым поведением, что бывает довольно часто. </w:t>
      </w:r>
      <w:r>
        <w:rPr>
          <w:rFonts w:ascii="Helvetica" w:hAnsi="Helvetica"/>
          <w:color w:val="000000"/>
          <w:sz w:val="20"/>
        </w:rPr>
        <w:br/>
        <w:t>Правда, сейчас отношение к правополушарным детям меняется. В последнее время появилось много публикац</w:t>
      </w:r>
      <w:r>
        <w:rPr>
          <w:rFonts w:ascii="Helvetica" w:hAnsi="Helvetica"/>
          <w:color w:val="000000"/>
          <w:sz w:val="20"/>
        </w:rPr>
        <w:t>ий, где говорится о том, насколько важна полноценная работа правого полушария для становления и развития творческой личности. Оказалось, что правополушарные функции (в частности, образное мышление) играют важную роль даже в такой, казалось бы, сугубо левоп</w:t>
      </w:r>
      <w:r>
        <w:rPr>
          <w:rFonts w:ascii="Helvetica" w:hAnsi="Helvetica"/>
          <w:color w:val="000000"/>
          <w:sz w:val="20"/>
        </w:rPr>
        <w:t>олушарной области деятельности, как занятия математикой. Однако в школьных классах положение правополушарных учеников мало изменилось к лучшему. </w:t>
      </w:r>
      <w:r>
        <w:rPr>
          <w:rFonts w:ascii="Helvetica" w:hAnsi="Helvetica"/>
          <w:color w:val="000000"/>
          <w:sz w:val="20"/>
        </w:rPr>
        <w:br/>
        <w:t>С какими конкретно затруднениями сталкиваются правополушарные дети в школе? И как эти трудности преодолеть?</w:t>
      </w:r>
      <w:r>
        <w:rPr>
          <w:rFonts w:ascii="Helvetica" w:hAnsi="Helvetica"/>
          <w:color w:val="000000"/>
          <w:sz w:val="20"/>
        </w:rPr>
        <w:br/>
        <w:t>Де</w:t>
      </w:r>
      <w:r>
        <w:rPr>
          <w:rFonts w:ascii="Helvetica" w:hAnsi="Helvetica"/>
          <w:color w:val="000000"/>
          <w:sz w:val="20"/>
        </w:rPr>
        <w:t>тям с доминирующим правым полушарием тяжело даются сравнения «больше  – меньше», если речь идет об отвлеченных понятиях. Более того, поскольку они испытывают пространственные трудности, то могут поставить знак равенства между числами 13 и 31. Чтобы справит</w:t>
      </w:r>
      <w:r>
        <w:rPr>
          <w:rFonts w:ascii="Helvetica" w:hAnsi="Helvetica"/>
          <w:color w:val="000000"/>
          <w:sz w:val="20"/>
        </w:rPr>
        <w:t>ься с этой проблемой, таким детям необходимы дополнительные занятия, ориентированные на освоение пространства, развитие умения анализировать на бытовом уровне понятия типа «больше – меньше» с последующим переводом на уровень абстрактный.</w:t>
      </w:r>
      <w:r>
        <w:rPr>
          <w:rFonts w:ascii="Helvetica" w:hAnsi="Helvetica"/>
          <w:color w:val="000000"/>
          <w:sz w:val="20"/>
        </w:rPr>
        <w:br/>
        <w:t>Правополушарные де</w:t>
      </w:r>
      <w:r>
        <w:rPr>
          <w:rFonts w:ascii="Helvetica" w:hAnsi="Helvetica"/>
          <w:color w:val="000000"/>
          <w:sz w:val="20"/>
        </w:rPr>
        <w:t>ти плохо учат правила, забывают исключения, легко учатся по методике глобального чтения, но звукобуквенный анализ им дается тяжело. </w:t>
      </w:r>
      <w:r>
        <w:rPr>
          <w:rFonts w:ascii="Helvetica" w:hAnsi="Helvetica"/>
          <w:color w:val="000000"/>
          <w:sz w:val="20"/>
        </w:rPr>
        <w:br/>
        <w:t xml:space="preserve">Им проще дословно пересказать прочитанное, чем пересказать или ответить на вопросы по существу. Поэтому правополушарным, а </w:t>
      </w:r>
      <w:r>
        <w:rPr>
          <w:rFonts w:ascii="Helvetica" w:hAnsi="Helvetica"/>
          <w:color w:val="000000"/>
          <w:sz w:val="20"/>
        </w:rPr>
        <w:t>также невнимательным ученикам важно говорить не «повтори, что я сейчас сказала», а «как ты думаешь». </w:t>
      </w:r>
      <w:r>
        <w:rPr>
          <w:rFonts w:ascii="Helvetica" w:hAnsi="Helvetica"/>
          <w:color w:val="000000"/>
          <w:sz w:val="20"/>
        </w:rPr>
        <w:br/>
        <w:t>Очень важным моментом является темп восприятия правополушарного ученика. Они медленнее обрабатывают материал, который поступает по слуховым каналам, но бы</w:t>
      </w:r>
      <w:r>
        <w:rPr>
          <w:rFonts w:ascii="Helvetica" w:hAnsi="Helvetica"/>
          <w:color w:val="000000"/>
          <w:sz w:val="20"/>
        </w:rPr>
        <w:t>стрее – зрительные наглядные примеры. Поэтому ни в коем случае нельзя вести объяснение громким голосом и в нарастающем темпе.</w:t>
      </w:r>
      <w:r>
        <w:rPr>
          <w:rFonts w:ascii="Helvetica" w:hAnsi="Helvetica"/>
          <w:color w:val="000000"/>
          <w:sz w:val="20"/>
        </w:rPr>
        <w:br/>
        <w:t>На уроках труда и рисования ярко выражается еще одна проблемная точка правополушарных учеников – им трудно работать по образцу. Он</w:t>
      </w:r>
      <w:r>
        <w:rPr>
          <w:rFonts w:ascii="Helvetica" w:hAnsi="Helvetica"/>
          <w:color w:val="000000"/>
          <w:sz w:val="20"/>
        </w:rPr>
        <w:t>и не могут сделать или нарисовать что-либо точно так же, как учитель, и невероятно страдают от этого. Им кажется, что задание выполнено неверно, потому что «непохоже».</w:t>
      </w:r>
      <w:r>
        <w:rPr>
          <w:rFonts w:ascii="Helvetica" w:hAnsi="Helvetica"/>
          <w:color w:val="000000"/>
          <w:sz w:val="20"/>
        </w:rPr>
        <w:br/>
        <w:t xml:space="preserve">На уроках физкультуры им бывают недоступны действия, в которых сопряжены движения рук и </w:t>
      </w:r>
      <w:r>
        <w:rPr>
          <w:rFonts w:ascii="Helvetica" w:hAnsi="Helvetica"/>
          <w:color w:val="000000"/>
          <w:sz w:val="20"/>
        </w:rPr>
        <w:t>ног. Порой они не могут освоить асинхронное движение правой и левой половины тела (примером может служить кроль – стиль плавания). Эти дети могут лишь досконально копировать чьи-то движения. Порою приходится на некоторых этапах обучения в буквальном смысле</w:t>
      </w:r>
      <w:r>
        <w:rPr>
          <w:rFonts w:ascii="Helvetica" w:hAnsi="Helvetica"/>
          <w:color w:val="000000"/>
          <w:sz w:val="20"/>
        </w:rPr>
        <w:t xml:space="preserve"> слова двигать их руками и ногами.</w:t>
      </w:r>
      <w:r>
        <w:rPr>
          <w:rFonts w:ascii="Helvetica" w:hAnsi="Helvetica"/>
          <w:color w:val="000000"/>
          <w:sz w:val="20"/>
        </w:rPr>
        <w:br/>
        <w:t>Чтобы облегчить период адаптации правополушарных учеников, имеет смысл в начальной школе вводить различные игровые обучающие элементы. Например, игры в слова. Скажем, учитель на доске пишет букву, а затем диктует разные с</w:t>
      </w:r>
      <w:r>
        <w:rPr>
          <w:rFonts w:ascii="Helvetica" w:hAnsi="Helvetica"/>
          <w:color w:val="000000"/>
          <w:sz w:val="20"/>
        </w:rPr>
        <w:t>лова. Ученики же должны записать в тетрадях только те слова, которые не содержат эту букву. А вот еще один пример обучения в игре. На доске нарисована половинка предмета (яблоко, гриб, морковка, машина), ребенок должен угадать предмет и дорисовать вторую п</w:t>
      </w:r>
      <w:r>
        <w:rPr>
          <w:rFonts w:ascii="Helvetica" w:hAnsi="Helvetica"/>
          <w:color w:val="000000"/>
          <w:sz w:val="20"/>
        </w:rPr>
        <w:t>оловину.</w:t>
      </w:r>
      <w:r>
        <w:rPr>
          <w:rFonts w:ascii="Helvetica" w:hAnsi="Helvetica"/>
          <w:color w:val="000000"/>
          <w:sz w:val="20"/>
        </w:rPr>
        <w:br/>
        <w:t xml:space="preserve">В старших классах обсуждение нового материала по химии и физике стоит начинать с опытов и только потом переходить к теории. В математике и литературе – сначала поставить задачи, для </w:t>
      </w:r>
      <w:r>
        <w:rPr>
          <w:rFonts w:ascii="Helvetica" w:hAnsi="Helvetica"/>
          <w:color w:val="000000"/>
          <w:sz w:val="20"/>
        </w:rPr>
        <w:lastRenderedPageBreak/>
        <w:t xml:space="preserve">решения которых нужно усвоить некоторый материал, и только потом </w:t>
      </w:r>
      <w:r>
        <w:rPr>
          <w:rFonts w:ascii="Helvetica" w:hAnsi="Helvetica"/>
          <w:color w:val="000000"/>
          <w:sz w:val="20"/>
        </w:rPr>
        <w:t>переходить к изучению теорем и произведений. </w:t>
      </w:r>
      <w:r>
        <w:rPr>
          <w:rFonts w:ascii="Helvetica" w:hAnsi="Helvetica"/>
          <w:color w:val="000000"/>
          <w:sz w:val="20"/>
        </w:rPr>
        <w:br/>
        <w:t>Важно писать план сочинения или изложения. Без научения этому навыку (выделение смысловых частей) обучение правополушарного ребенка застопорится. </w:t>
      </w:r>
      <w:r>
        <w:rPr>
          <w:rFonts w:ascii="Helvetica" w:hAnsi="Helvetica"/>
          <w:color w:val="000000"/>
          <w:sz w:val="20"/>
        </w:rPr>
        <w:br/>
        <w:t>Во время объяснения материала необходимо опираться на конкретны</w:t>
      </w:r>
      <w:r>
        <w:rPr>
          <w:rFonts w:ascii="Helvetica" w:hAnsi="Helvetica"/>
          <w:color w:val="000000"/>
          <w:sz w:val="20"/>
        </w:rPr>
        <w:t>е случаи из практики. В конце объяснения и в качестве домашнего задания попросить детей вспомнить или придумать ситуации, в которых могут пригодиться новые знания.</w:t>
      </w:r>
      <w:r>
        <w:rPr>
          <w:rFonts w:ascii="Helvetica" w:hAnsi="Helvetica"/>
          <w:color w:val="000000"/>
          <w:sz w:val="20"/>
        </w:rPr>
        <w:br/>
        <w:t>Примечательно, что в последние годы возрос интерес к культуре Востока, в том числе в связи с</w:t>
      </w:r>
      <w:r>
        <w:rPr>
          <w:rFonts w:ascii="Helvetica" w:hAnsi="Helvetica"/>
          <w:color w:val="000000"/>
          <w:sz w:val="20"/>
        </w:rPr>
        <w:t xml:space="preserve"> усилением внимания к развитию правого полушария и способностей, которые реализуются правым полушарием. Написание и восприятие китайских иероглифов напрямую связаны с развитием правого полушария, так что выбор иностранного языка тоже может способствовать ш</w:t>
      </w:r>
      <w:r>
        <w:rPr>
          <w:rFonts w:ascii="Helvetica" w:hAnsi="Helvetica"/>
          <w:color w:val="000000"/>
          <w:sz w:val="20"/>
        </w:rPr>
        <w:t>кольной адаптации. </w:t>
      </w:r>
      <w:r>
        <w:rPr>
          <w:rFonts w:ascii="Helvetica" w:hAnsi="Helvetica"/>
          <w:color w:val="000000"/>
          <w:sz w:val="20"/>
        </w:rPr>
        <w:br/>
        <w:t>Не надо только забывать о том, что помимо учебной деятельности у правополушарных детей должны быть ежедневные занятия на развитие творческих способностей. Для полноценного отдыха перегруженного в школе левого полушария обязательны занят</w:t>
      </w:r>
      <w:r>
        <w:rPr>
          <w:rFonts w:ascii="Helvetica" w:hAnsi="Helvetica"/>
          <w:color w:val="000000"/>
          <w:sz w:val="20"/>
        </w:rPr>
        <w:t>ия двуручной деятельностью, такой как музыка, танцы, рисование, бисероплетение для девочек; для мальчиков  – конструирование, из спортивных секций  – карате, ушу и плавание, дома – велосипед, самокат, ролики.</w:t>
      </w:r>
    </w:p>
    <w:p w:rsidR="00000000" w:rsidRDefault="007E5042">
      <w:pPr>
        <w:pStyle w:val="3"/>
        <w:widowControl/>
        <w:ind w:left="0" w:firstLine="0"/>
        <w:jc w:val="center"/>
        <w:rPr>
          <w:rFonts w:ascii="Helvetica" w:hAnsi="Helvetica"/>
          <w:color w:val="000000"/>
          <w:sz w:val="24"/>
        </w:rPr>
      </w:pPr>
      <w:r>
        <w:rPr>
          <w:rFonts w:ascii="Helvetica" w:hAnsi="Helvetica"/>
          <w:color w:val="000000"/>
          <w:sz w:val="24"/>
        </w:rPr>
        <w:t>Эффект «пойманного мячика»</w:t>
      </w:r>
    </w:p>
    <w:p w:rsidR="00000000" w:rsidRDefault="007E5042">
      <w:pPr>
        <w:pStyle w:val="a1"/>
        <w:widowControl/>
        <w:jc w:val="both"/>
        <w:rPr>
          <w:rFonts w:ascii="Helvetica" w:hAnsi="Helvetica"/>
          <w:color w:val="000000"/>
          <w:sz w:val="20"/>
        </w:rPr>
      </w:pPr>
      <w:r>
        <w:rPr>
          <w:rFonts w:ascii="Helvetica" w:hAnsi="Helvetica"/>
          <w:color w:val="000000"/>
          <w:sz w:val="20"/>
        </w:rPr>
        <w:t>При обучении дезадап</w:t>
      </w:r>
      <w:r>
        <w:rPr>
          <w:rFonts w:ascii="Helvetica" w:hAnsi="Helvetica"/>
          <w:color w:val="000000"/>
          <w:sz w:val="20"/>
        </w:rPr>
        <w:t>тированных детей, независимо от вида дезадаптации, важно опираться на тот канал восприятия, который у ребенка наиболее активен. Некоторые дети воспринимают информацию в основном с помощью слуха, у других более развито зрительное восприятие, у третьих – так</w:t>
      </w:r>
      <w:r>
        <w:rPr>
          <w:rFonts w:ascii="Helvetica" w:hAnsi="Helvetica"/>
          <w:color w:val="000000"/>
          <w:sz w:val="20"/>
        </w:rPr>
        <w:t>тильное.</w:t>
      </w:r>
      <w:r>
        <w:rPr>
          <w:rFonts w:ascii="Helvetica" w:hAnsi="Helvetica"/>
          <w:color w:val="000000"/>
          <w:sz w:val="20"/>
        </w:rPr>
        <w:br/>
        <w:t>Предположим, ребенок плохо усваивает информацию «с голоса». В этом случае при обучении стоит чаще использовать зрительные опоры: карточки, картинки, разного рода дидактический материал. Если же у ребенка более развито аудиальное восприятие, то, на</w:t>
      </w:r>
      <w:r>
        <w:rPr>
          <w:rFonts w:ascii="Helvetica" w:hAnsi="Helvetica"/>
          <w:color w:val="000000"/>
          <w:sz w:val="20"/>
        </w:rPr>
        <w:t>оборот, лучше лишний раз повторить задание, обращаясь к нему персонально: Вася, сделай то-то. </w:t>
      </w:r>
      <w:r>
        <w:rPr>
          <w:rFonts w:ascii="Helvetica" w:hAnsi="Helvetica"/>
          <w:color w:val="000000"/>
          <w:sz w:val="20"/>
        </w:rPr>
        <w:br/>
        <w:t>А если у кого-то сильнее остальных выражен тактильно-сенсорный канал? Тогда, чтобы донести до школьника значимую информацию, имеет смысл подойти к нему и сказать</w:t>
      </w:r>
      <w:r>
        <w:rPr>
          <w:rFonts w:ascii="Helvetica" w:hAnsi="Helvetica"/>
          <w:color w:val="000000"/>
          <w:sz w:val="20"/>
        </w:rPr>
        <w:t xml:space="preserve"> то, что вы хотите сообщить, положив руку на плечо. Или опершись на парту. </w:t>
      </w:r>
      <w:r>
        <w:rPr>
          <w:rFonts w:ascii="Helvetica" w:hAnsi="Helvetica"/>
          <w:color w:val="000000"/>
          <w:sz w:val="20"/>
        </w:rPr>
        <w:br/>
        <w:t xml:space="preserve">Дети-кинестетики легче воспринимают письменный текст, если во время чтения закрывают его часть каким-либо прямоугольным предметом на уровне читаемой строчки. Попробуйте предложить </w:t>
      </w:r>
      <w:r>
        <w:rPr>
          <w:rFonts w:ascii="Helvetica" w:hAnsi="Helvetica"/>
          <w:color w:val="000000"/>
          <w:sz w:val="20"/>
        </w:rPr>
        <w:t>это средство ребятам-кинестетикам в первом классе, а затем можно будет перейти на другую «технику»: водить по строчке тупым концом карандаша. Вроде бы простые приемы, но они дают колоссальный эффект!</w:t>
      </w:r>
      <w:r>
        <w:rPr>
          <w:rFonts w:ascii="Helvetica" w:hAnsi="Helvetica"/>
          <w:color w:val="000000"/>
          <w:sz w:val="20"/>
        </w:rPr>
        <w:br/>
        <w:t>Приведу пример из собственного родительского опыта. </w:t>
      </w:r>
      <w:r>
        <w:rPr>
          <w:rFonts w:ascii="Helvetica" w:hAnsi="Helvetica"/>
          <w:color w:val="000000"/>
          <w:sz w:val="20"/>
        </w:rPr>
        <w:br/>
        <w:t>Моя</w:t>
      </w:r>
      <w:r>
        <w:rPr>
          <w:rFonts w:ascii="Helvetica" w:hAnsi="Helvetica"/>
          <w:color w:val="000000"/>
          <w:sz w:val="20"/>
        </w:rPr>
        <w:t xml:space="preserve"> дочь ходила в школу, где было много хороших учителей. Она успешно адаптировалась к образовательному учреждению, проблемы возникли только с английским языком (потом выяснилось, что аналогичные трудности с английским существуют и у других детей в классе, но</w:t>
      </w:r>
      <w:r>
        <w:rPr>
          <w:rFonts w:ascii="Helvetica" w:hAnsi="Helvetica"/>
          <w:color w:val="000000"/>
          <w:sz w:val="20"/>
        </w:rPr>
        <w:t xml:space="preserve"> у педагога не было возможности коррегировать их). </w:t>
      </w:r>
      <w:r>
        <w:rPr>
          <w:rFonts w:ascii="Helvetica" w:hAnsi="Helvetica"/>
          <w:color w:val="000000"/>
          <w:sz w:val="20"/>
        </w:rPr>
        <w:br/>
        <w:t>Как оказалось, вся программа по английскому языку была построена на слуховом восприятии учебного материала, а дочка в большей мере опирается на визуальное и кинестетическое восприятие. </w:t>
      </w:r>
      <w:r>
        <w:rPr>
          <w:rFonts w:ascii="Helvetica" w:hAnsi="Helvetica"/>
          <w:color w:val="000000"/>
          <w:sz w:val="20"/>
        </w:rPr>
        <w:br/>
        <w:t>Что я сделала? Ада</w:t>
      </w:r>
      <w:r>
        <w:rPr>
          <w:rFonts w:ascii="Helvetica" w:hAnsi="Helvetica"/>
          <w:color w:val="000000"/>
          <w:sz w:val="20"/>
        </w:rPr>
        <w:t>птировала методику к личным потребностям ребенка: «подключив» зрение и тактильные ощущения. Мы перестали писать, мы начали лепить буквы, выкладывать слова с помощью латинской магнитной азбуки. Правила и грамматические формы изучали в игре: я кидала дочке м</w:t>
      </w:r>
      <w:r>
        <w:rPr>
          <w:rFonts w:ascii="Helvetica" w:hAnsi="Helvetica"/>
          <w:color w:val="000000"/>
          <w:sz w:val="20"/>
        </w:rPr>
        <w:t>ячик, а затем получала его обратно вместе с какой-то фразой, которую надо было выучить или перевести. Я ей вопрос  – она мне ответ.</w:t>
      </w:r>
      <w:r>
        <w:rPr>
          <w:rFonts w:ascii="Helvetica" w:hAnsi="Helvetica"/>
          <w:color w:val="000000"/>
          <w:sz w:val="20"/>
        </w:rPr>
        <w:br/>
        <w:t>Новый подход быстро принес результаты: главное – девочка перестала плакать из-за проблем с языком и стала с удовольствием за</w:t>
      </w:r>
      <w:r>
        <w:rPr>
          <w:rFonts w:ascii="Helvetica" w:hAnsi="Helvetica"/>
          <w:color w:val="000000"/>
          <w:sz w:val="20"/>
        </w:rPr>
        <w:t>ниматься английским. И буквально через месяц-полтора моя помощь ей уже не требовалась.</w:t>
      </w:r>
    </w:p>
    <w:p w:rsidR="00000000" w:rsidRDefault="007E5042">
      <w:pPr>
        <w:pStyle w:val="3"/>
        <w:widowControl/>
        <w:ind w:left="0" w:firstLine="0"/>
        <w:jc w:val="center"/>
        <w:rPr>
          <w:rFonts w:ascii="Helvetica" w:hAnsi="Helvetica"/>
          <w:color w:val="000000"/>
          <w:sz w:val="24"/>
        </w:rPr>
      </w:pPr>
      <w:r>
        <w:rPr>
          <w:rFonts w:ascii="Helvetica" w:hAnsi="Helvetica"/>
          <w:color w:val="000000"/>
          <w:sz w:val="24"/>
        </w:rPr>
        <w:t>Такие разные и нераскрытые...</w:t>
      </w:r>
    </w:p>
    <w:p w:rsidR="00000000" w:rsidRDefault="007E5042">
      <w:pPr>
        <w:pStyle w:val="a1"/>
        <w:widowControl/>
        <w:jc w:val="both"/>
        <w:rPr>
          <w:rFonts w:ascii="Helvetica" w:hAnsi="Helvetica"/>
          <w:color w:val="000000"/>
          <w:sz w:val="20"/>
        </w:rPr>
      </w:pPr>
      <w:r>
        <w:rPr>
          <w:rFonts w:ascii="Helvetica" w:hAnsi="Helvetica"/>
          <w:color w:val="000000"/>
          <w:sz w:val="20"/>
        </w:rPr>
        <w:t>В заключение хотелось бы высказать педагогам несколько общих рекомендаций, затрагивающих принципиальные аспекты адаптации учеников с особым</w:t>
      </w:r>
      <w:r>
        <w:rPr>
          <w:rFonts w:ascii="Helvetica" w:hAnsi="Helvetica"/>
          <w:color w:val="000000"/>
          <w:sz w:val="20"/>
        </w:rPr>
        <w:t>и проблемами. Во-первых, не берите всё на себя. Привлекайте коллег и специалистов-смежников. Во-вторых, обращайтесь за помощью к литературным источникам. Интересуйтесь не только трудами по педагогике, но и по психологии, физиологии. Третье: берите родителе</w:t>
      </w:r>
      <w:r>
        <w:rPr>
          <w:rFonts w:ascii="Helvetica" w:hAnsi="Helvetica"/>
          <w:color w:val="000000"/>
          <w:sz w:val="20"/>
        </w:rPr>
        <w:t>й в союзники. Четвертое: доверяйте детям. Ориентируйтесь на их насущные потребности. Школьники такие разные, развитие в них творческого, мыслительного потенциала поможет вам работать. Ищите новые формы партнерских взаимодействий с детьми и их родителями.</w:t>
      </w:r>
    </w:p>
    <w:p w:rsidR="007E5042" w:rsidRDefault="007E5042">
      <w:pPr>
        <w:jc w:val="center"/>
        <w:rPr>
          <w:b/>
          <w:bCs/>
          <w:i/>
          <w:iCs/>
          <w:sz w:val="32"/>
          <w:szCs w:val="32"/>
        </w:rPr>
      </w:pPr>
    </w:p>
    <w:sectPr w:rsidR="007E5042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CC"/>
    <w:family w:val="auto"/>
    <w:pitch w:val="variable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D71"/>
    <w:rsid w:val="007E5042"/>
    <w:rsid w:val="00F3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rFonts w:ascii="Times New Roman" w:eastAsia="SimSun" w:hAnsi="Times New Roman"/>
      <w:b/>
      <w:bCs/>
      <w:sz w:val="48"/>
      <w:szCs w:val="4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outlineLvl w:val="2"/>
    </w:pPr>
    <w:rPr>
      <w:rFonts w:ascii="Times New Roman" w:eastAsia="SimSun" w:hAnsi="Times New Roman"/>
      <w:b/>
      <w:bCs/>
    </w:rPr>
  </w:style>
  <w:style w:type="character" w:default="1" w:styleId="a2">
    <w:name w:val="Default Paragraph Font"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5">
    <w:name w:val="List"/>
    <w:basedOn w:val="a1"/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rFonts w:ascii="Times New Roman" w:eastAsia="SimSun" w:hAnsi="Times New Roman"/>
      <w:b/>
      <w:bCs/>
      <w:sz w:val="48"/>
      <w:szCs w:val="4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outlineLvl w:val="2"/>
    </w:pPr>
    <w:rPr>
      <w:rFonts w:ascii="Times New Roman" w:eastAsia="SimSun" w:hAnsi="Times New Roman"/>
      <w:b/>
      <w:bCs/>
    </w:rPr>
  </w:style>
  <w:style w:type="character" w:default="1" w:styleId="a2">
    <w:name w:val="Default Paragraph Font"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5">
    <w:name w:val="List"/>
    <w:basedOn w:val="a1"/>
  </w:style>
  <w:style w:type="paragraph" w:customStyle="1" w:styleId="10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1299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Optimus</Company>
  <LinksUpToDate>false</LinksUpToDate>
  <CharactersWithSpaces>8687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Довольный пользователь Microsoft Office</dc:creator>
  <cp:keywords/>
  <cp:lastModifiedBy>Довольный пользователь Microsoft Office</cp:lastModifiedBy>
  <cp:revision>2</cp:revision>
  <cp:lastPrinted>1601-01-01T00:00:00Z</cp:lastPrinted>
  <dcterms:created xsi:type="dcterms:W3CDTF">2015-12-17T06:15:00Z</dcterms:created>
  <dcterms:modified xsi:type="dcterms:W3CDTF">2015-12-17T06:15:00Z</dcterms:modified>
</cp:coreProperties>
</file>