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A93" w:rsidRPr="000A4AFC" w:rsidRDefault="00E22A93" w:rsidP="00E22A93">
      <w:pPr>
        <w:ind w:left="72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1) «Дом добрых дел» </w:t>
      </w:r>
    </w:p>
    <w:p w:rsidR="00E22A93" w:rsidRDefault="00E22A93" w:rsidP="00E22A93">
      <w:r>
        <w:t xml:space="preserve">Цели: Формировать представления о домашних обязанностях женщин и мужчин, девочек и мальчиков. </w:t>
      </w:r>
      <w:proofErr w:type="gramStart"/>
      <w:r>
        <w:t>Воспитывать  желание</w:t>
      </w:r>
      <w:proofErr w:type="gramEnd"/>
      <w:r>
        <w:t xml:space="preserve"> оказывать помощь в семье и другим людям.</w:t>
      </w:r>
    </w:p>
    <w:p w:rsidR="00E22A93" w:rsidRDefault="00E22A93" w:rsidP="00E22A93">
      <w:proofErr w:type="gramStart"/>
      <w:r>
        <w:t>Материал:  конструктор</w:t>
      </w:r>
      <w:proofErr w:type="gramEnd"/>
    </w:p>
    <w:p w:rsidR="00E22A93" w:rsidRDefault="00E22A93" w:rsidP="00E22A93">
      <w:r>
        <w:t>Ход игры: Дети берут детали конструктора и строят большой дом, проговаривая при этом добрые поступки и дела, которые они совершают, помогая своим родным и близким. В конце рассматривают, какой большой дом мы построили. Сколько добрых дел мы можем сделать! (Занятие дополнительной инструкции не требует)</w:t>
      </w:r>
    </w:p>
    <w:p w:rsidR="00E22A93" w:rsidRDefault="00E22A93" w:rsidP="00E22A93"/>
    <w:p w:rsidR="00E22A93" w:rsidRPr="00B11B8C" w:rsidRDefault="00E22A93" w:rsidP="00E22A93">
      <w:pPr>
        <w:rPr>
          <w:b/>
        </w:rPr>
      </w:pPr>
      <w:r>
        <w:rPr>
          <w:b/>
        </w:rPr>
        <w:t>2</w:t>
      </w:r>
      <w:r w:rsidRPr="00B11B8C">
        <w:rPr>
          <w:b/>
        </w:rPr>
        <w:t>) «Родные художества»</w:t>
      </w:r>
    </w:p>
    <w:p w:rsidR="00E22A93" w:rsidRDefault="00E22A93" w:rsidP="00E22A93">
      <w:r>
        <w:t>Материал: бумага, карандаши.</w:t>
      </w:r>
    </w:p>
    <w:p w:rsidR="00E22A93" w:rsidRDefault="00E22A93" w:rsidP="00E22A93">
      <w:r>
        <w:t xml:space="preserve">Ход занятия: По просьбе воспитателя дети рисуют маму, папу и себя (семью – бабушка/дедушка/братики/сестрички). После того, как дети закончат рисовать, воспитатель задает наводящие вопросы («А чем Мама отличается от Папы?», «Какую одежду носит мама, но не носит папа и наоборот?» - «И почему?» и другие). </w:t>
      </w:r>
    </w:p>
    <w:p w:rsidR="00E22A93" w:rsidRDefault="00E22A93"/>
    <w:sectPr w:rsidR="00E22A93" w:rsidSect="00E22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93"/>
    <w:rsid w:val="00372FE5"/>
    <w:rsid w:val="00A743EC"/>
    <w:rsid w:val="00E2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60D2F-A360-4E94-BAD1-F542637C9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A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1) «Дом добрых дел»</vt:lpstr>
    </vt:vector>
  </TitlesOfParts>
  <Company>Home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 «Дом добрых дел»</dc:title>
  <dc:subject/>
  <dc:creator>User</dc:creator>
  <cp:keywords/>
  <cp:lastModifiedBy>Арсланова Лиза</cp:lastModifiedBy>
  <cp:revision>2</cp:revision>
  <dcterms:created xsi:type="dcterms:W3CDTF">2015-11-21T16:12:00Z</dcterms:created>
  <dcterms:modified xsi:type="dcterms:W3CDTF">2015-11-21T16:12:00Z</dcterms:modified>
</cp:coreProperties>
</file>