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37" w:rsidRDefault="00B17C37" w:rsidP="00B17C37">
      <w:pPr>
        <w:jc w:val="center"/>
      </w:pPr>
      <w:r w:rsidRPr="00B17C37">
        <w:rPr>
          <w:rFonts w:ascii="Times New Roman" w:hAnsi="Times New Roman" w:cs="Times New Roman"/>
          <w:sz w:val="36"/>
          <w:szCs w:val="36"/>
        </w:rPr>
        <w:t>Дидактический материал для детей с правополушарным стилем мышления</w:t>
      </w:r>
      <w:r>
        <w:t>.</w:t>
      </w:r>
    </w:p>
    <w:p w:rsidR="00B17C37" w:rsidRPr="00B17C37" w:rsidRDefault="00B17C37" w:rsidP="00B17C37">
      <w:pPr>
        <w:pStyle w:val="a3"/>
        <w:numPr>
          <w:ilvl w:val="0"/>
          <w:numId w:val="2"/>
        </w:numPr>
      </w:pPr>
      <w:r w:rsidRPr="00B17C37">
        <w:rPr>
          <w:rFonts w:ascii="Times New Roman" w:hAnsi="Times New Roman" w:cs="Times New Roman"/>
          <w:sz w:val="28"/>
          <w:szCs w:val="28"/>
        </w:rPr>
        <w:t>Детям предлагается рассказать про  своё здоровое питание</w:t>
      </w:r>
    </w:p>
    <w:p w:rsidR="00B17C37" w:rsidRPr="00B17C37" w:rsidRDefault="00B17C37" w:rsidP="00B17C37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Нарисовать рисунок </w:t>
      </w:r>
      <w:r>
        <w:rPr>
          <w:noProof/>
          <w:lang w:eastAsia="ru-RU"/>
        </w:rPr>
        <w:drawing>
          <wp:inline distT="0" distB="0" distL="0" distR="0">
            <wp:extent cx="4722262" cy="3179135"/>
            <wp:effectExtent l="19050" t="0" r="2138" b="0"/>
            <wp:docPr id="1" name="Рисунок 0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3902" cy="318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C37" w:rsidRPr="00B17C37" w:rsidSect="00E8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69BA"/>
    <w:multiLevelType w:val="hybridMultilevel"/>
    <w:tmpl w:val="93826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73A9C"/>
    <w:multiLevelType w:val="hybridMultilevel"/>
    <w:tmpl w:val="6656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C37"/>
    <w:rsid w:val="00B17C37"/>
    <w:rsid w:val="00E8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2017-04-09T08:37:00Z</dcterms:created>
  <dcterms:modified xsi:type="dcterms:W3CDTF">2017-04-09T08:47:00Z</dcterms:modified>
</cp:coreProperties>
</file>