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F6F" w:rsidRDefault="00142F6F" w:rsidP="00142F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</w:t>
      </w: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среднего профессионального образования Свердловской области</w:t>
      </w: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Северный педагогический колледж»</w:t>
      </w: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</w:p>
    <w:p w:rsidR="00142F6F" w:rsidRDefault="00142F6F" w:rsidP="00142F6F">
      <w:pPr>
        <w:rPr>
          <w:rFonts w:ascii="Times New Roman" w:hAnsi="Times New Roman"/>
          <w:sz w:val="24"/>
          <w:szCs w:val="24"/>
        </w:rPr>
      </w:pP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142F6F">
        <w:rPr>
          <w:rFonts w:ascii="Times New Roman" w:hAnsi="Times New Roman"/>
          <w:sz w:val="28"/>
          <w:szCs w:val="28"/>
        </w:rPr>
        <w:t>еоретическое описание проекта</w:t>
      </w: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теме:</w:t>
      </w: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Половое воспитание детей старшего дошкольного возраста.</w:t>
      </w:r>
    </w:p>
    <w:p w:rsidR="00142F6F" w:rsidRPr="00142F6F" w:rsidRDefault="00142F6F" w:rsidP="00142F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проекта:</w:t>
      </w:r>
      <w:r>
        <w:rPr>
          <w:rFonts w:ascii="Times New Roman" w:hAnsi="Times New Roman"/>
          <w:sz w:val="28"/>
          <w:szCs w:val="28"/>
        </w:rPr>
        <w:br/>
        <w:t>«Мальчишки и девчонки…»</w:t>
      </w: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  <w:r w:rsidRPr="00DF11A6">
        <w:rPr>
          <w:rFonts w:ascii="Times New Roman" w:hAnsi="Times New Roman"/>
          <w:sz w:val="28"/>
          <w:szCs w:val="28"/>
        </w:rPr>
        <w:t>Медико-биологические и социальные основы здоровья</w:t>
      </w: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студентов специальности   СПО</w:t>
      </w:r>
      <w:r w:rsidRPr="007949C6">
        <w:rPr>
          <w:sz w:val="28"/>
          <w:szCs w:val="28"/>
        </w:rPr>
        <w:t xml:space="preserve">    </w:t>
      </w:r>
      <w:r w:rsidRPr="00DF11A6">
        <w:rPr>
          <w:rStyle w:val="FontStyle40"/>
          <w:b w:val="0"/>
          <w:sz w:val="28"/>
          <w:szCs w:val="28"/>
        </w:rPr>
        <w:t>44.02.01 Дошкольное образование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  <w:r w:rsidRPr="00DF11A6">
        <w:rPr>
          <w:rFonts w:ascii="Times New Roman" w:hAnsi="Times New Roman"/>
          <w:b/>
          <w:sz w:val="28"/>
          <w:szCs w:val="28"/>
        </w:rPr>
        <w:t>Выполнил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br/>
        <w:t>Зырянова Анастасия,</w:t>
      </w:r>
      <w:r>
        <w:rPr>
          <w:rFonts w:ascii="Times New Roman" w:hAnsi="Times New Roman"/>
          <w:sz w:val="28"/>
          <w:szCs w:val="28"/>
        </w:rPr>
        <w:br/>
        <w:t>Сюткина Ульяна.</w:t>
      </w: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 учебной группы:</w:t>
      </w: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144 </w:t>
      </w: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  <w:r w:rsidRPr="00DF11A6">
        <w:rPr>
          <w:rFonts w:ascii="Times New Roman" w:hAnsi="Times New Roman"/>
          <w:b/>
          <w:sz w:val="28"/>
          <w:szCs w:val="28"/>
        </w:rPr>
        <w:t>Преподаватель</w:t>
      </w:r>
      <w:r>
        <w:rPr>
          <w:rFonts w:ascii="Times New Roman" w:hAnsi="Times New Roman"/>
          <w:sz w:val="28"/>
          <w:szCs w:val="28"/>
        </w:rPr>
        <w:t>:</w:t>
      </w: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Селеменева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Ю.В.</w:t>
      </w: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right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both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jc w:val="both"/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</w:p>
    <w:p w:rsidR="00142F6F" w:rsidRDefault="00142F6F" w:rsidP="00142F6F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еров</w:t>
      </w:r>
      <w:proofErr w:type="spellEnd"/>
    </w:p>
    <w:p w:rsidR="00142F6F" w:rsidRPr="00DF11A6" w:rsidRDefault="00142F6F" w:rsidP="00142F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 г.</w:t>
      </w:r>
    </w:p>
    <w:p w:rsidR="002251C7" w:rsidRDefault="0092603A"/>
    <w:p w:rsidR="004A0F4F" w:rsidRDefault="004A0F4F">
      <w:pPr>
        <w:rPr>
          <w:b/>
          <w:sz w:val="28"/>
          <w:szCs w:val="28"/>
        </w:rPr>
      </w:pPr>
      <w:r w:rsidRPr="004A0F4F">
        <w:rPr>
          <w:b/>
          <w:sz w:val="28"/>
          <w:szCs w:val="28"/>
        </w:rPr>
        <w:lastRenderedPageBreak/>
        <w:t>Оглавление.</w:t>
      </w:r>
    </w:p>
    <w:p w:rsidR="004A0F4F" w:rsidRPr="0092603A" w:rsidRDefault="004A0F4F" w:rsidP="004A0F4F">
      <w:pPr>
        <w:pStyle w:val="a4"/>
        <w:numPr>
          <w:ilvl w:val="0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Введение.</w:t>
      </w:r>
    </w:p>
    <w:p w:rsidR="004A0F4F" w:rsidRPr="0092603A" w:rsidRDefault="004A0F4F" w:rsidP="004A0F4F">
      <w:pPr>
        <w:pStyle w:val="a4"/>
        <w:numPr>
          <w:ilvl w:val="0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Основная часть.</w:t>
      </w:r>
    </w:p>
    <w:p w:rsidR="004A0F4F" w:rsidRPr="0092603A" w:rsidRDefault="004A0F4F" w:rsidP="004A0F4F">
      <w:pPr>
        <w:ind w:left="360"/>
        <w:jc w:val="left"/>
        <w:rPr>
          <w:sz w:val="28"/>
          <w:szCs w:val="28"/>
        </w:rPr>
      </w:pPr>
      <w:r w:rsidRPr="0092603A">
        <w:rPr>
          <w:sz w:val="28"/>
          <w:szCs w:val="28"/>
        </w:rPr>
        <w:t xml:space="preserve">2.1 </w:t>
      </w:r>
      <w:r w:rsidRPr="0092603A">
        <w:rPr>
          <w:sz w:val="28"/>
          <w:szCs w:val="28"/>
        </w:rPr>
        <w:t>Процесс психосексуального развития</w:t>
      </w:r>
    </w:p>
    <w:p w:rsidR="004A0F4F" w:rsidRPr="0092603A" w:rsidRDefault="004A0F4F" w:rsidP="004A0F4F">
      <w:pPr>
        <w:ind w:left="360"/>
        <w:jc w:val="left"/>
        <w:rPr>
          <w:sz w:val="28"/>
          <w:szCs w:val="28"/>
        </w:rPr>
      </w:pPr>
      <w:r w:rsidRPr="0092603A">
        <w:rPr>
          <w:sz w:val="28"/>
          <w:szCs w:val="28"/>
        </w:rPr>
        <w:t>в половом воспитании детей.</w:t>
      </w:r>
    </w:p>
    <w:p w:rsidR="004A0F4F" w:rsidRPr="0092603A" w:rsidRDefault="004A0F4F" w:rsidP="004A0F4F">
      <w:pPr>
        <w:pStyle w:val="a4"/>
        <w:numPr>
          <w:ilvl w:val="1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Половая дифференциация детей-дошкольников.</w:t>
      </w:r>
    </w:p>
    <w:p w:rsidR="004A0F4F" w:rsidRPr="0092603A" w:rsidRDefault="004A0F4F" w:rsidP="004A0F4F">
      <w:pPr>
        <w:pStyle w:val="a4"/>
        <w:numPr>
          <w:ilvl w:val="1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Методы взаимодействия взрослого и ребенка</w:t>
      </w:r>
    </w:p>
    <w:p w:rsidR="004A0F4F" w:rsidRPr="0092603A" w:rsidRDefault="004A0F4F" w:rsidP="004A0F4F">
      <w:pPr>
        <w:ind w:left="360"/>
        <w:jc w:val="left"/>
        <w:rPr>
          <w:sz w:val="28"/>
          <w:szCs w:val="28"/>
        </w:rPr>
      </w:pPr>
      <w:r w:rsidRPr="0092603A">
        <w:rPr>
          <w:sz w:val="28"/>
          <w:szCs w:val="28"/>
        </w:rPr>
        <w:t>по вопросам полового воспитания.</w:t>
      </w:r>
    </w:p>
    <w:p w:rsidR="004A0F4F" w:rsidRPr="0092603A" w:rsidRDefault="004A0F4F" w:rsidP="004A0F4F">
      <w:pPr>
        <w:pStyle w:val="a4"/>
        <w:numPr>
          <w:ilvl w:val="2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Решение данной проблемы предполагает следующие направления.</w:t>
      </w:r>
    </w:p>
    <w:p w:rsidR="004A0F4F" w:rsidRPr="0092603A" w:rsidRDefault="004A0F4F" w:rsidP="004A0F4F">
      <w:pPr>
        <w:pStyle w:val="a4"/>
        <w:numPr>
          <w:ilvl w:val="0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Заключение.</w:t>
      </w:r>
    </w:p>
    <w:p w:rsidR="004A0F4F" w:rsidRPr="0092603A" w:rsidRDefault="004A0F4F" w:rsidP="004A0F4F">
      <w:pPr>
        <w:pStyle w:val="a4"/>
        <w:numPr>
          <w:ilvl w:val="0"/>
          <w:numId w:val="3"/>
        </w:numPr>
        <w:jc w:val="left"/>
        <w:rPr>
          <w:sz w:val="28"/>
          <w:szCs w:val="28"/>
        </w:rPr>
      </w:pPr>
      <w:r w:rsidRPr="0092603A">
        <w:rPr>
          <w:sz w:val="28"/>
          <w:szCs w:val="28"/>
        </w:rPr>
        <w:t>Литература и другие источники.</w:t>
      </w:r>
    </w:p>
    <w:p w:rsidR="004A0F4F" w:rsidRDefault="004A0F4F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92603A" w:rsidRDefault="0092603A" w:rsidP="004A0F4F">
      <w:pPr>
        <w:jc w:val="left"/>
      </w:pPr>
    </w:p>
    <w:p w:rsidR="004A0F4F" w:rsidRDefault="004A0F4F"/>
    <w:p w:rsidR="00142F6F" w:rsidRPr="00D85231" w:rsidRDefault="00142F6F" w:rsidP="007B3AC2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D85231">
        <w:rPr>
          <w:rFonts w:ascii="Times New Roman" w:hAnsi="Times New Roman"/>
          <w:b/>
          <w:sz w:val="28"/>
          <w:szCs w:val="28"/>
        </w:rPr>
        <w:lastRenderedPageBreak/>
        <w:t>Введение.</w:t>
      </w:r>
    </w:p>
    <w:p w:rsidR="00142F6F" w:rsidRDefault="00142F6F" w:rsidP="00142F6F">
      <w:pPr>
        <w:jc w:val="left"/>
        <w:rPr>
          <w:rFonts w:ascii="Times New Roman" w:hAnsi="Times New Roman"/>
          <w:sz w:val="28"/>
          <w:szCs w:val="28"/>
        </w:rPr>
      </w:pPr>
      <w:r w:rsidRPr="00D85231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85231">
        <w:rPr>
          <w:rFonts w:ascii="Times New Roman" w:hAnsi="Times New Roman"/>
          <w:sz w:val="28"/>
          <w:szCs w:val="28"/>
        </w:rPr>
        <w:t>Тема полового (психосексуального) развития детей на сегодняшний день является актуальной, поскольку суть психосексуального развития и воспитания детей сводится к тому, чтобы подготовить к взрослой жизни здоровых мужчин и женщин, способных адекватно осознавать свои физические и психологические особенности, устанавливать свои отношения с людьми своего и противоположного пола во всех сферах жизни.</w:t>
      </w:r>
      <w:proofErr w:type="gramEnd"/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142F6F">
      <w:pPr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2603A" w:rsidRPr="00D85231" w:rsidRDefault="0092603A" w:rsidP="00142F6F">
      <w:pPr>
        <w:jc w:val="left"/>
        <w:rPr>
          <w:rFonts w:ascii="Times New Roman" w:hAnsi="Times New Roman"/>
          <w:sz w:val="28"/>
          <w:szCs w:val="28"/>
        </w:rPr>
      </w:pPr>
    </w:p>
    <w:p w:rsidR="00142F6F" w:rsidRPr="00D85231" w:rsidRDefault="00142F6F" w:rsidP="00142F6F">
      <w:pPr>
        <w:jc w:val="left"/>
        <w:rPr>
          <w:rFonts w:ascii="Times New Roman" w:hAnsi="Times New Roman"/>
          <w:sz w:val="24"/>
          <w:szCs w:val="24"/>
        </w:rPr>
      </w:pPr>
    </w:p>
    <w:p w:rsidR="00D85231" w:rsidRPr="00D85231" w:rsidRDefault="007B3AC2" w:rsidP="00D85231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D85231">
        <w:rPr>
          <w:rFonts w:ascii="Times New Roman" w:hAnsi="Times New Roman"/>
          <w:b/>
          <w:sz w:val="28"/>
          <w:szCs w:val="28"/>
        </w:rPr>
        <w:t>Основная часть.</w:t>
      </w:r>
    </w:p>
    <w:p w:rsidR="00D85231" w:rsidRPr="00D85231" w:rsidRDefault="00D85231" w:rsidP="00D85231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D85231" w:rsidRPr="00D85231" w:rsidRDefault="00D85231" w:rsidP="00D85231">
      <w:pPr>
        <w:pStyle w:val="a4"/>
        <w:rPr>
          <w:rFonts w:ascii="Times New Roman" w:hAnsi="Times New Roman"/>
          <w:b/>
          <w:sz w:val="28"/>
          <w:szCs w:val="28"/>
        </w:rPr>
      </w:pPr>
      <w:r w:rsidRPr="00D85231">
        <w:rPr>
          <w:rFonts w:ascii="Times New Roman" w:hAnsi="Times New Roman"/>
          <w:b/>
          <w:sz w:val="28"/>
          <w:szCs w:val="28"/>
        </w:rPr>
        <w:t xml:space="preserve">2.1 </w:t>
      </w:r>
      <w:r w:rsidRPr="00D85231">
        <w:rPr>
          <w:rFonts w:ascii="Times New Roman" w:hAnsi="Times New Roman"/>
          <w:b/>
          <w:sz w:val="28"/>
          <w:szCs w:val="28"/>
        </w:rPr>
        <w:t>Процесс психосексуального развития</w:t>
      </w:r>
    </w:p>
    <w:p w:rsidR="00D85231" w:rsidRPr="00D85231" w:rsidRDefault="00D85231" w:rsidP="00D85231">
      <w:pPr>
        <w:pStyle w:val="a4"/>
        <w:rPr>
          <w:rFonts w:ascii="Times New Roman" w:hAnsi="Times New Roman"/>
          <w:b/>
          <w:sz w:val="28"/>
          <w:szCs w:val="28"/>
        </w:rPr>
      </w:pPr>
      <w:r w:rsidRPr="00D85231">
        <w:rPr>
          <w:rFonts w:ascii="Times New Roman" w:hAnsi="Times New Roman"/>
          <w:b/>
          <w:sz w:val="28"/>
          <w:szCs w:val="28"/>
        </w:rPr>
        <w:t>в половом воспитании детей.</w:t>
      </w:r>
    </w:p>
    <w:p w:rsidR="00D85231" w:rsidRDefault="00D85231" w:rsidP="00D8523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D85231">
        <w:rPr>
          <w:rFonts w:ascii="Times New Roman" w:hAnsi="Times New Roman"/>
          <w:sz w:val="28"/>
          <w:szCs w:val="28"/>
          <w:u w:val="single"/>
        </w:rPr>
        <w:t xml:space="preserve">Половое воспитание </w:t>
      </w:r>
      <w:r w:rsidRPr="00D85231">
        <w:rPr>
          <w:rFonts w:ascii="Times New Roman" w:hAnsi="Times New Roman"/>
          <w:sz w:val="28"/>
          <w:szCs w:val="28"/>
        </w:rPr>
        <w:t>– неотъемлемая часть нравственного воспитания, активная, социально ориентированная помощь личности в ее психосексуальном развитии и формировании психосексуального здоровья («Психологический словарь»).</w:t>
      </w:r>
    </w:p>
    <w:p w:rsidR="00D85231" w:rsidRPr="00D85231" w:rsidRDefault="00D85231" w:rsidP="00D8523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85231" w:rsidRDefault="00D85231" w:rsidP="00D85231">
      <w:pPr>
        <w:pStyle w:val="a4"/>
        <w:rPr>
          <w:rFonts w:ascii="Times New Roman" w:hAnsi="Times New Roman"/>
          <w:b/>
          <w:sz w:val="28"/>
          <w:szCs w:val="28"/>
        </w:rPr>
      </w:pPr>
      <w:r w:rsidRPr="00D85231">
        <w:rPr>
          <w:rFonts w:ascii="Times New Roman" w:hAnsi="Times New Roman"/>
          <w:b/>
          <w:sz w:val="28"/>
          <w:szCs w:val="28"/>
        </w:rPr>
        <w:t>Основн</w:t>
      </w:r>
      <w:r>
        <w:rPr>
          <w:rFonts w:ascii="Times New Roman" w:hAnsi="Times New Roman"/>
          <w:b/>
          <w:sz w:val="28"/>
          <w:szCs w:val="28"/>
        </w:rPr>
        <w:t>ые принципы полового воспитания.</w:t>
      </w:r>
    </w:p>
    <w:p w:rsidR="00D85231" w:rsidRPr="00D85231" w:rsidRDefault="00D85231" w:rsidP="00D85231">
      <w:pPr>
        <w:pStyle w:val="a4"/>
        <w:rPr>
          <w:rFonts w:ascii="Times New Roman" w:hAnsi="Times New Roman"/>
          <w:b/>
          <w:sz w:val="28"/>
          <w:szCs w:val="28"/>
        </w:rPr>
      </w:pPr>
    </w:p>
    <w:p w:rsidR="00D85231" w:rsidRPr="00D85231" w:rsidRDefault="00D85231" w:rsidP="00D8523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85231">
        <w:rPr>
          <w:rFonts w:ascii="Times New Roman" w:hAnsi="Times New Roman"/>
          <w:sz w:val="28"/>
          <w:szCs w:val="28"/>
        </w:rPr>
        <w:t xml:space="preserve">  </w:t>
      </w:r>
      <w:r w:rsidRPr="00D85231">
        <w:rPr>
          <w:rFonts w:ascii="Times New Roman" w:hAnsi="Times New Roman"/>
          <w:sz w:val="28"/>
          <w:szCs w:val="28"/>
        </w:rPr>
        <w:t>Половое воспитание направлено не на то, чтобы спасти, уберечь людей, а на то, чтобы научить их управлять этой достаточно важной стороной жизни. Его цель – помочь правильному, гармоничному развитию подрастающего поколения, повышению сексологических знаний, полноценному формированию детородной функции, чувства ответственности за здоровье и благополучие будущей жены (мужа) и детей, т.е. цель такого воспитания – укрепление брака и семьи.</w:t>
      </w:r>
    </w:p>
    <w:p w:rsidR="00D85231" w:rsidRPr="007B3AC2" w:rsidRDefault="00D85231" w:rsidP="00D85231">
      <w:pPr>
        <w:pStyle w:val="a4"/>
        <w:jc w:val="both"/>
        <w:rPr>
          <w:b/>
          <w:sz w:val="28"/>
          <w:szCs w:val="28"/>
        </w:rPr>
      </w:pPr>
    </w:p>
    <w:p w:rsidR="007B3AC2" w:rsidRPr="007B3AC2" w:rsidRDefault="00D85231" w:rsidP="007B3AC2">
      <w:pPr>
        <w:pStyle w:val="a3"/>
        <w:shd w:val="clear" w:color="auto" w:fill="FFFFFF"/>
        <w:spacing w:before="0" w:beforeAutospacing="0" w:after="98" w:afterAutospacing="0" w:line="277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2.2</w:t>
      </w:r>
      <w:r w:rsidR="007B3AC2">
        <w:rPr>
          <w:b/>
          <w:bCs/>
          <w:sz w:val="28"/>
          <w:szCs w:val="28"/>
        </w:rPr>
        <w:t xml:space="preserve"> </w:t>
      </w:r>
      <w:r w:rsidR="007B3AC2" w:rsidRPr="007B3AC2">
        <w:rPr>
          <w:b/>
          <w:bCs/>
          <w:sz w:val="28"/>
          <w:szCs w:val="28"/>
        </w:rPr>
        <w:t>Половая дифференциация детей-дошк</w:t>
      </w:r>
      <w:r w:rsidR="007B3AC2">
        <w:rPr>
          <w:b/>
          <w:bCs/>
          <w:sz w:val="28"/>
          <w:szCs w:val="28"/>
        </w:rPr>
        <w:t>ольников</w:t>
      </w:r>
    </w:p>
    <w:p w:rsidR="007B3AC2" w:rsidRPr="007B3AC2" w:rsidRDefault="007B3AC2" w:rsidP="007B3AC2">
      <w:pPr>
        <w:pStyle w:val="a3"/>
        <w:shd w:val="clear" w:color="auto" w:fill="FFFFFF"/>
        <w:spacing w:before="0" w:beforeAutospacing="0" w:after="98" w:afterAutospacing="0" w:line="277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B3AC2">
        <w:rPr>
          <w:sz w:val="28"/>
          <w:szCs w:val="28"/>
        </w:rPr>
        <w:t>К 2-3 годам ребенок усваивает свою половую принадлежность. Он знает, кто он: мальчик или девочка, но он еще не знает, каким содержанием должна быть наполнены слова «мальчик» и «девочка».</w:t>
      </w:r>
    </w:p>
    <w:p w:rsidR="007B3AC2" w:rsidRPr="007B3AC2" w:rsidRDefault="007B3AC2" w:rsidP="007B3AC2">
      <w:pPr>
        <w:pStyle w:val="a3"/>
        <w:shd w:val="clear" w:color="auto" w:fill="FFFFFF"/>
        <w:spacing w:before="0" w:beforeAutospacing="0" w:after="98" w:afterAutospacing="0" w:line="277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B3AC2">
        <w:rPr>
          <w:sz w:val="28"/>
          <w:szCs w:val="28"/>
        </w:rPr>
        <w:t>Взрослые сознательно и бессознательно обучают ребенка его половой роли. В соответствии с общепризнанными традициями ориентируют его в том, что значит быть мальчиком или девочкой. Мальчикам чаще, чем девочкам, прощают проявления агрессивности и поощряют их активность, инициативность. От девочек ждут душевности, чувствительности и эмоциональности. Под руководством взрослых, через подражание ребенок начинает учиться быть мальчиком или девочкой. Его позиции как мальчика (или девочки) обуславливает его ориентации в выборе игр, интересов мечтаний.</w:t>
      </w:r>
    </w:p>
    <w:p w:rsidR="007B3AC2" w:rsidRPr="007B3AC2" w:rsidRDefault="007B3AC2" w:rsidP="007B3AC2">
      <w:pPr>
        <w:pStyle w:val="a3"/>
        <w:shd w:val="clear" w:color="auto" w:fill="FFFFFF"/>
        <w:spacing w:before="0" w:beforeAutospacing="0" w:after="98" w:afterAutospacing="0" w:line="277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B3AC2">
        <w:rPr>
          <w:sz w:val="28"/>
          <w:szCs w:val="28"/>
        </w:rPr>
        <w:t xml:space="preserve">Ориентация ребенка на ценности своего </w:t>
      </w:r>
      <w:proofErr w:type="gramStart"/>
      <w:r w:rsidRPr="007B3AC2">
        <w:rPr>
          <w:sz w:val="28"/>
          <w:szCs w:val="28"/>
        </w:rPr>
        <w:t>пола</w:t>
      </w:r>
      <w:proofErr w:type="gramEnd"/>
      <w:r w:rsidRPr="007B3AC2">
        <w:rPr>
          <w:sz w:val="28"/>
          <w:szCs w:val="28"/>
        </w:rPr>
        <w:t xml:space="preserve"> прежде всего происходит в семье, здесь многое определяют традиции. Так, мальчику, даже самому маленькому, обычно заявляют: «Не плачь, ты не девочка. Ты – мужчина», и тот учиться сдерживать свои слезы. С ним солидаризируется отец, старший брат: «Мы - мужчины». И тот учиться сдерживать свои слезы, сердится, что он принадлежит к когорте мужчин. Девочку наставляют: «Не дерись, не </w:t>
      </w:r>
      <w:r w:rsidRPr="007B3AC2">
        <w:rPr>
          <w:sz w:val="28"/>
          <w:szCs w:val="28"/>
        </w:rPr>
        <w:lastRenderedPageBreak/>
        <w:t>лазай по заборам и деревьям. Ты - девочка», и</w:t>
      </w:r>
      <w:r>
        <w:rPr>
          <w:sz w:val="28"/>
          <w:szCs w:val="28"/>
        </w:rPr>
        <w:t xml:space="preserve"> ребенку приходится останавлива</w:t>
      </w:r>
      <w:r w:rsidRPr="007B3AC2">
        <w:rPr>
          <w:sz w:val="28"/>
          <w:szCs w:val="28"/>
        </w:rPr>
        <w:t>ть себя, ведь она – девочка.</w:t>
      </w:r>
    </w:p>
    <w:p w:rsidR="007B3AC2" w:rsidRPr="007B3AC2" w:rsidRDefault="007B3AC2" w:rsidP="007B3AC2">
      <w:pPr>
        <w:pStyle w:val="a3"/>
        <w:shd w:val="clear" w:color="auto" w:fill="FFFFFF"/>
        <w:spacing w:before="0" w:beforeAutospacing="0" w:after="98" w:afterAutospacing="0" w:line="277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B3AC2">
        <w:rPr>
          <w:sz w:val="28"/>
          <w:szCs w:val="28"/>
        </w:rPr>
        <w:t>В семье дети преимущественно подражают тем родным, которые являются представителями того же пола, что и сам ребенок.</w:t>
      </w:r>
    </w:p>
    <w:p w:rsidR="007B3AC2" w:rsidRPr="007B3AC2" w:rsidRDefault="007B3AC2" w:rsidP="007B3AC2">
      <w:pPr>
        <w:pStyle w:val="a3"/>
        <w:shd w:val="clear" w:color="auto" w:fill="FFFFFF"/>
        <w:spacing w:before="0" w:beforeAutospacing="0" w:after="98" w:afterAutospacing="0" w:line="277" w:lineRule="atLeas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B3AC2">
        <w:rPr>
          <w:sz w:val="28"/>
          <w:szCs w:val="28"/>
        </w:rPr>
        <w:t xml:space="preserve">Образцы мужского и женского поведения входят в структуру самосознания </w:t>
      </w:r>
      <w:proofErr w:type="gramStart"/>
      <w:r w:rsidRPr="007B3AC2">
        <w:rPr>
          <w:sz w:val="28"/>
          <w:szCs w:val="28"/>
        </w:rPr>
        <w:t>ребенка</w:t>
      </w:r>
      <w:proofErr w:type="gramEnd"/>
      <w:r w:rsidRPr="007B3AC2">
        <w:rPr>
          <w:sz w:val="28"/>
          <w:szCs w:val="28"/>
        </w:rPr>
        <w:t xml:space="preserve"> прежде всего через непосредственные проявления старшего поколения мужчин и женщин. Ребенок хочет ориентироваться на ценности своего пола.</w:t>
      </w:r>
    </w:p>
    <w:p w:rsidR="007B3AC2" w:rsidRDefault="007B3AC2" w:rsidP="00142F6F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B3AC2">
        <w:rPr>
          <w:rFonts w:ascii="Times New Roman" w:hAnsi="Times New Roman"/>
          <w:sz w:val="28"/>
          <w:szCs w:val="28"/>
        </w:rPr>
        <w:t>В дошкольном возрасте зарождаются и развиваются различия в направленности интересов к общению у мальчиков и девочек, обнаруживается так называемая доброжелательная пристрастность к детям своего пола: мальчик чаще выбирает мальчиков, а девочка выбирает девочек. Развивается самосоз</w:t>
      </w:r>
      <w:r>
        <w:rPr>
          <w:rFonts w:ascii="Times New Roman" w:hAnsi="Times New Roman"/>
          <w:sz w:val="28"/>
          <w:szCs w:val="28"/>
        </w:rPr>
        <w:t>нание и – как важная его часть-</w:t>
      </w:r>
      <w:r w:rsidRPr="007B3AC2">
        <w:rPr>
          <w:rFonts w:ascii="Times New Roman" w:hAnsi="Times New Roman"/>
          <w:sz w:val="28"/>
          <w:szCs w:val="28"/>
        </w:rPr>
        <w:t>осознание себя как мальчика, мужчины или девочки, женщины.</w:t>
      </w:r>
    </w:p>
    <w:p w:rsidR="007B3AC2" w:rsidRPr="007B3AC2" w:rsidRDefault="007B3AC2" w:rsidP="007B3AC2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B3AC2">
        <w:rPr>
          <w:rFonts w:ascii="Times New Roman" w:hAnsi="Times New Roman"/>
          <w:sz w:val="28"/>
          <w:szCs w:val="28"/>
        </w:rPr>
        <w:t>Неправильное половое воспитание приводит к тому, что дети дошкольного возраста не подозревают о различиях в физическом облике людей и не видят этих различий, когда смотрят на голеньких детишек.</w:t>
      </w:r>
    </w:p>
    <w:p w:rsidR="007B3AC2" w:rsidRPr="007B3AC2" w:rsidRDefault="007B3AC2" w:rsidP="007B3AC2">
      <w:pPr>
        <w:jc w:val="left"/>
        <w:rPr>
          <w:rFonts w:ascii="Times New Roman" w:hAnsi="Times New Roman"/>
          <w:sz w:val="28"/>
          <w:szCs w:val="28"/>
        </w:rPr>
      </w:pPr>
      <w:r w:rsidRPr="007B3AC2">
        <w:rPr>
          <w:rFonts w:ascii="Times New Roman" w:hAnsi="Times New Roman"/>
          <w:sz w:val="28"/>
          <w:szCs w:val="28"/>
        </w:rPr>
        <w:t>Сокрытие от малыша человеческого природного естества, а также стыдливое молчание в ответ на его естественную любознательность, связанную с половыми особенностями животных и человека, формирует в нем с самых малых лет нездоровые ориентации, нездоровый дух.</w:t>
      </w:r>
      <w:r w:rsidRPr="007B3AC2">
        <w:rPr>
          <w:rFonts w:ascii="Times New Roman" w:hAnsi="Times New Roman"/>
          <w:sz w:val="28"/>
          <w:szCs w:val="28"/>
        </w:rPr>
        <w:cr/>
      </w:r>
    </w:p>
    <w:p w:rsidR="007B3AC2" w:rsidRDefault="007B3AC2" w:rsidP="007B3AC2">
      <w:pPr>
        <w:jc w:val="left"/>
        <w:rPr>
          <w:rFonts w:ascii="Times New Roman" w:hAnsi="Times New Roman"/>
          <w:sz w:val="28"/>
          <w:szCs w:val="28"/>
        </w:rPr>
      </w:pPr>
      <w:r w:rsidRPr="007B3AC2">
        <w:rPr>
          <w:rFonts w:ascii="Times New Roman" w:hAnsi="Times New Roman"/>
          <w:sz w:val="28"/>
          <w:szCs w:val="28"/>
        </w:rPr>
        <w:t>Однако нельзя бросаться в противоположную крайность: фиксировать внимание ребенка на половых органах людей и животных и развивать чрезмерный интерес к половой сфере.</w:t>
      </w:r>
    </w:p>
    <w:p w:rsidR="007B3AC2" w:rsidRDefault="007B3AC2" w:rsidP="007B3AC2">
      <w:pPr>
        <w:jc w:val="left"/>
        <w:rPr>
          <w:rFonts w:ascii="Times New Roman" w:hAnsi="Times New Roman"/>
          <w:sz w:val="28"/>
          <w:szCs w:val="28"/>
        </w:rPr>
      </w:pPr>
    </w:p>
    <w:p w:rsidR="007B3AC2" w:rsidRPr="007B3AC2" w:rsidRDefault="00D85231" w:rsidP="007B3AC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7B3AC2">
        <w:rPr>
          <w:rFonts w:ascii="Times New Roman" w:hAnsi="Times New Roman"/>
          <w:b/>
          <w:sz w:val="28"/>
          <w:szCs w:val="28"/>
        </w:rPr>
        <w:t xml:space="preserve"> </w:t>
      </w:r>
      <w:r w:rsidR="007B3AC2" w:rsidRPr="007B3AC2">
        <w:rPr>
          <w:rFonts w:ascii="Times New Roman" w:hAnsi="Times New Roman"/>
          <w:b/>
          <w:sz w:val="28"/>
          <w:szCs w:val="28"/>
        </w:rPr>
        <w:t>Методы взаимодействия взрослого и ребенка</w:t>
      </w:r>
    </w:p>
    <w:p w:rsidR="007B3AC2" w:rsidRDefault="007B3AC2" w:rsidP="007B3AC2">
      <w:pPr>
        <w:rPr>
          <w:rFonts w:ascii="Times New Roman" w:hAnsi="Times New Roman"/>
          <w:b/>
          <w:sz w:val="28"/>
          <w:szCs w:val="28"/>
        </w:rPr>
      </w:pPr>
      <w:r w:rsidRPr="007B3AC2">
        <w:rPr>
          <w:rFonts w:ascii="Times New Roman" w:hAnsi="Times New Roman"/>
          <w:b/>
          <w:sz w:val="28"/>
          <w:szCs w:val="28"/>
        </w:rPr>
        <w:t>по вопросам полового воспитания.</w:t>
      </w:r>
    </w:p>
    <w:p w:rsidR="007B3AC2" w:rsidRPr="007B3AC2" w:rsidRDefault="007B3AC2" w:rsidP="007B3AC2">
      <w:pPr>
        <w:rPr>
          <w:rFonts w:ascii="Times New Roman" w:hAnsi="Times New Roman"/>
          <w:b/>
          <w:sz w:val="28"/>
          <w:szCs w:val="28"/>
        </w:rPr>
      </w:pPr>
    </w:p>
    <w:p w:rsidR="007B3AC2" w:rsidRPr="00DE2FE6" w:rsidRDefault="00DE2FE6" w:rsidP="00DE2FE6">
      <w:pPr>
        <w:pStyle w:val="a4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</w:rPr>
      </w:pPr>
      <w:r w:rsidRPr="00DE2FE6">
        <w:rPr>
          <w:rFonts w:ascii="Times New Roman" w:hAnsi="Times New Roman"/>
          <w:sz w:val="28"/>
          <w:szCs w:val="28"/>
          <w:u w:val="single"/>
        </w:rPr>
        <w:t>О</w:t>
      </w:r>
      <w:r w:rsidR="007B3AC2" w:rsidRPr="00DE2FE6">
        <w:rPr>
          <w:rFonts w:ascii="Times New Roman" w:hAnsi="Times New Roman"/>
          <w:sz w:val="28"/>
          <w:szCs w:val="28"/>
          <w:u w:val="single"/>
        </w:rPr>
        <w:t>тветы на вопросы детей должны быть правдивыми</w:t>
      </w:r>
      <w:r w:rsidR="007B3AC2" w:rsidRPr="00DE2FE6">
        <w:rPr>
          <w:rFonts w:ascii="Times New Roman" w:hAnsi="Times New Roman"/>
          <w:sz w:val="28"/>
          <w:szCs w:val="28"/>
        </w:rPr>
        <w:t xml:space="preserve">, без нелепых </w:t>
      </w:r>
      <w:proofErr w:type="gramStart"/>
      <w:r w:rsidR="007B3AC2" w:rsidRPr="00DE2FE6">
        <w:rPr>
          <w:rFonts w:ascii="Times New Roman" w:hAnsi="Times New Roman"/>
          <w:sz w:val="28"/>
          <w:szCs w:val="28"/>
        </w:rPr>
        <w:t>сказок про аистов</w:t>
      </w:r>
      <w:proofErr w:type="gramEnd"/>
      <w:r w:rsidR="007B3AC2" w:rsidRPr="00DE2FE6">
        <w:rPr>
          <w:rFonts w:ascii="Times New Roman" w:hAnsi="Times New Roman"/>
          <w:sz w:val="28"/>
          <w:szCs w:val="28"/>
        </w:rPr>
        <w:t>, и по своему содержанию естественно научными. При этом всегда надо выбирать наиболее корректное содержание и наиболее корректную форму, допускаемую характером вопроса.</w:t>
      </w:r>
    </w:p>
    <w:p w:rsidR="007B3AC2" w:rsidRPr="00DE2FE6" w:rsidRDefault="00DE2FE6" w:rsidP="00DE2FE6">
      <w:pPr>
        <w:pStyle w:val="a4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</w:rPr>
      </w:pPr>
      <w:r w:rsidRPr="00DE2FE6">
        <w:rPr>
          <w:rFonts w:ascii="Times New Roman" w:hAnsi="Times New Roman"/>
          <w:sz w:val="28"/>
          <w:szCs w:val="28"/>
          <w:u w:val="single"/>
        </w:rPr>
        <w:t>Н</w:t>
      </w:r>
      <w:r w:rsidR="007B3AC2" w:rsidRPr="00DE2FE6">
        <w:rPr>
          <w:rFonts w:ascii="Times New Roman" w:hAnsi="Times New Roman"/>
          <w:sz w:val="28"/>
          <w:szCs w:val="28"/>
          <w:u w:val="single"/>
        </w:rPr>
        <w:t>икогда не следует отказывать в ответе</w:t>
      </w:r>
      <w:r w:rsidR="007B3AC2" w:rsidRPr="00DE2FE6">
        <w:rPr>
          <w:rFonts w:ascii="Times New Roman" w:hAnsi="Times New Roman"/>
          <w:sz w:val="28"/>
          <w:szCs w:val="28"/>
        </w:rPr>
        <w:t xml:space="preserve"> на жизненно важный вопрос только потому, что он якобы «не по теме»: жизненное всегда должно становиться темой обсуждения. Если уж полезный вопрос задан, правильный ответ на него откладывать нельзя. Никогда не следу</w:t>
      </w:r>
      <w:r>
        <w:rPr>
          <w:rFonts w:ascii="Times New Roman" w:hAnsi="Times New Roman"/>
          <w:sz w:val="28"/>
          <w:szCs w:val="28"/>
        </w:rPr>
        <w:t>ет ждать случая, когда вопрос о</w:t>
      </w:r>
      <w:r w:rsidR="007B3AC2" w:rsidRPr="00DE2FE6">
        <w:rPr>
          <w:rFonts w:ascii="Times New Roman" w:hAnsi="Times New Roman"/>
          <w:sz w:val="28"/>
          <w:szCs w:val="28"/>
        </w:rPr>
        <w:t xml:space="preserve">кажется «по теме», надо пользоваться </w:t>
      </w:r>
      <w:r w:rsidR="007B3AC2" w:rsidRPr="00DE2FE6">
        <w:rPr>
          <w:rFonts w:ascii="Times New Roman" w:hAnsi="Times New Roman"/>
          <w:sz w:val="28"/>
          <w:szCs w:val="28"/>
        </w:rPr>
        <w:lastRenderedPageBreak/>
        <w:t>любой возможностью сообщить детям полезную информацию, и радо</w:t>
      </w:r>
      <w:r>
        <w:rPr>
          <w:rFonts w:ascii="Times New Roman" w:hAnsi="Times New Roman"/>
          <w:sz w:val="28"/>
          <w:szCs w:val="28"/>
        </w:rPr>
        <w:t>ваться проявленному ими интересу</w:t>
      </w:r>
      <w:r w:rsidR="007B3AC2" w:rsidRPr="00DE2FE6">
        <w:rPr>
          <w:rFonts w:ascii="Times New Roman" w:hAnsi="Times New Roman"/>
          <w:sz w:val="28"/>
          <w:szCs w:val="28"/>
        </w:rPr>
        <w:t>.</w:t>
      </w:r>
    </w:p>
    <w:p w:rsidR="007B3AC2" w:rsidRPr="00DE2FE6" w:rsidRDefault="00DE2FE6" w:rsidP="00DE2FE6">
      <w:pPr>
        <w:pStyle w:val="a4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7B3AC2" w:rsidRPr="00DE2FE6">
        <w:rPr>
          <w:rFonts w:ascii="Times New Roman" w:hAnsi="Times New Roman"/>
          <w:sz w:val="28"/>
          <w:szCs w:val="28"/>
        </w:rPr>
        <w:t xml:space="preserve">бъем информации и форма ее подачи должны соответствовать уровню понимания ребенка. Правда – это не обязательно все то, что взрослый сам знает по данному вопросу. </w:t>
      </w:r>
      <w:r w:rsidR="007B3AC2" w:rsidRPr="00DE2FE6">
        <w:rPr>
          <w:rFonts w:ascii="Times New Roman" w:hAnsi="Times New Roman"/>
          <w:sz w:val="28"/>
          <w:szCs w:val="28"/>
          <w:u w:val="single"/>
        </w:rPr>
        <w:t>Правда для ребенка - то, что, соответствуя действительности, находится на уровне его понимания и может быть полезной для его воспитания</w:t>
      </w:r>
      <w:r w:rsidR="007B3AC2" w:rsidRPr="00DE2FE6">
        <w:rPr>
          <w:rFonts w:ascii="Times New Roman" w:hAnsi="Times New Roman"/>
          <w:sz w:val="28"/>
          <w:szCs w:val="28"/>
        </w:rPr>
        <w:t xml:space="preserve">. Чтобы не попадать в неудобное положение и не вкладывать в вопрос ребенка свое собственное понимание, сначала необходимо уточнить вопрос: </w:t>
      </w:r>
      <w:r w:rsidR="007B3AC2" w:rsidRPr="00DE2FE6">
        <w:rPr>
          <w:rFonts w:ascii="Times New Roman" w:hAnsi="Times New Roman"/>
          <w:sz w:val="28"/>
          <w:szCs w:val="28"/>
          <w:u w:val="single"/>
        </w:rPr>
        <w:t>выяснить, что именно он хочет узнать.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E2FE6">
        <w:rPr>
          <w:rFonts w:ascii="Times New Roman" w:hAnsi="Times New Roman"/>
          <w:sz w:val="28"/>
          <w:szCs w:val="28"/>
        </w:rPr>
        <w:t xml:space="preserve">После того как выяснено, что именно спрашивает ребенок, полезно задать вопрос: а что ты сам об этом думаешь? Выяснение этого позволит строить ответ с учетом уровня информированности ребенка. </w:t>
      </w:r>
      <w:r w:rsidRPr="00DE2FE6">
        <w:rPr>
          <w:rFonts w:ascii="Times New Roman" w:hAnsi="Times New Roman"/>
          <w:sz w:val="28"/>
          <w:szCs w:val="28"/>
          <w:u w:val="single"/>
        </w:rPr>
        <w:t>Не следует давать и излишне опережающей информации, говоря больше того, что дошкольник хочет узнать.</w:t>
      </w:r>
    </w:p>
    <w:p w:rsidR="007B3AC2" w:rsidRPr="00DE2FE6" w:rsidRDefault="00DE2FE6" w:rsidP="00DE2FE6">
      <w:pPr>
        <w:pStyle w:val="a4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7B3AC2" w:rsidRPr="00DE2FE6">
        <w:rPr>
          <w:rFonts w:ascii="Times New Roman" w:hAnsi="Times New Roman"/>
          <w:sz w:val="28"/>
          <w:szCs w:val="28"/>
        </w:rPr>
        <w:t xml:space="preserve">сли ребенок спросил о чем–то действительно неприличном, следует внешне </w:t>
      </w:r>
      <w:r w:rsidR="007B3AC2" w:rsidRPr="00DE2FE6">
        <w:rPr>
          <w:rFonts w:ascii="Times New Roman" w:hAnsi="Times New Roman"/>
          <w:sz w:val="28"/>
          <w:szCs w:val="28"/>
          <w:u w:val="single"/>
        </w:rPr>
        <w:t>проявить полное спокойствие</w:t>
      </w:r>
      <w:r w:rsidR="007B3AC2" w:rsidRPr="00DE2FE6">
        <w:rPr>
          <w:rFonts w:ascii="Times New Roman" w:hAnsi="Times New Roman"/>
          <w:sz w:val="28"/>
          <w:szCs w:val="28"/>
        </w:rPr>
        <w:t xml:space="preserve"> и дать </w:t>
      </w:r>
      <w:r w:rsidR="007B3AC2" w:rsidRPr="00DE2FE6">
        <w:rPr>
          <w:rFonts w:ascii="Times New Roman" w:hAnsi="Times New Roman"/>
          <w:sz w:val="28"/>
          <w:szCs w:val="28"/>
          <w:u w:val="single"/>
        </w:rPr>
        <w:t>нравственно ориентированный ответ</w:t>
      </w:r>
      <w:r w:rsidR="007B3AC2" w:rsidRPr="00DE2FE6">
        <w:rPr>
          <w:rFonts w:ascii="Times New Roman" w:hAnsi="Times New Roman"/>
          <w:sz w:val="28"/>
          <w:szCs w:val="28"/>
        </w:rPr>
        <w:t>.</w:t>
      </w:r>
    </w:p>
    <w:p w:rsidR="007B3AC2" w:rsidRDefault="007B3AC2" w:rsidP="007B3AC2">
      <w:pPr>
        <w:jc w:val="left"/>
        <w:rPr>
          <w:rFonts w:ascii="Times New Roman" w:hAnsi="Times New Roman"/>
          <w:sz w:val="28"/>
          <w:szCs w:val="28"/>
        </w:rPr>
      </w:pPr>
    </w:p>
    <w:p w:rsidR="00DE2FE6" w:rsidRPr="00DE2FE6" w:rsidRDefault="00D85231" w:rsidP="00DE2FE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 w:rsidR="00DE2FE6">
        <w:rPr>
          <w:rFonts w:ascii="Times New Roman" w:hAnsi="Times New Roman"/>
          <w:b/>
          <w:sz w:val="28"/>
          <w:szCs w:val="28"/>
        </w:rPr>
        <w:t xml:space="preserve">.1 </w:t>
      </w:r>
      <w:r w:rsidR="00DE2FE6" w:rsidRPr="00DE2FE6">
        <w:rPr>
          <w:rFonts w:ascii="Times New Roman" w:hAnsi="Times New Roman"/>
          <w:b/>
          <w:sz w:val="28"/>
          <w:szCs w:val="28"/>
        </w:rPr>
        <w:t>Решение данной проблемы пре</w:t>
      </w:r>
      <w:r w:rsidR="00DE2FE6">
        <w:rPr>
          <w:rFonts w:ascii="Times New Roman" w:hAnsi="Times New Roman"/>
          <w:b/>
          <w:sz w:val="28"/>
          <w:szCs w:val="28"/>
        </w:rPr>
        <w:t>дполагает следующие направления:</w:t>
      </w:r>
    </w:p>
    <w:p w:rsidR="00DE2FE6" w:rsidRPr="00DE2FE6" w:rsidRDefault="00DE2FE6" w:rsidP="00DE2FE6">
      <w:pPr>
        <w:jc w:val="left"/>
        <w:rPr>
          <w:rFonts w:ascii="Times New Roman" w:hAnsi="Times New Roman"/>
          <w:sz w:val="28"/>
          <w:szCs w:val="28"/>
        </w:rPr>
      </w:pPr>
      <w:r w:rsidRPr="00DE2FE6">
        <w:rPr>
          <w:rFonts w:ascii="Times New Roman" w:hAnsi="Times New Roman"/>
          <w:sz w:val="28"/>
          <w:szCs w:val="28"/>
        </w:rPr>
        <w:t>1. Упрощение тематики и сокращение объема изучаемого мат</w:t>
      </w:r>
      <w:r>
        <w:rPr>
          <w:rFonts w:ascii="Times New Roman" w:hAnsi="Times New Roman"/>
          <w:sz w:val="28"/>
          <w:szCs w:val="28"/>
        </w:rPr>
        <w:t>ериала до по</w:t>
      </w:r>
      <w:r w:rsidRPr="00DE2FE6">
        <w:rPr>
          <w:rFonts w:ascii="Times New Roman" w:hAnsi="Times New Roman"/>
          <w:sz w:val="28"/>
          <w:szCs w:val="28"/>
        </w:rPr>
        <w:t>сильного для детей дошкольного возраста уровня.</w:t>
      </w:r>
    </w:p>
    <w:p w:rsidR="00DE2FE6" w:rsidRPr="00DE2FE6" w:rsidRDefault="00DE2FE6" w:rsidP="00DE2FE6">
      <w:pPr>
        <w:jc w:val="left"/>
        <w:rPr>
          <w:rFonts w:ascii="Times New Roman" w:hAnsi="Times New Roman"/>
          <w:sz w:val="28"/>
          <w:szCs w:val="28"/>
        </w:rPr>
      </w:pPr>
      <w:r w:rsidRPr="00DE2FE6">
        <w:rPr>
          <w:rFonts w:ascii="Times New Roman" w:hAnsi="Times New Roman"/>
          <w:sz w:val="28"/>
          <w:szCs w:val="28"/>
        </w:rPr>
        <w:t xml:space="preserve">2. Максимальное </w:t>
      </w:r>
      <w:r w:rsidRPr="00DE2FE6">
        <w:rPr>
          <w:rFonts w:ascii="Times New Roman" w:hAnsi="Times New Roman"/>
          <w:sz w:val="28"/>
          <w:szCs w:val="28"/>
        </w:rPr>
        <w:t>ув</w:t>
      </w:r>
      <w:r>
        <w:rPr>
          <w:rFonts w:ascii="Times New Roman" w:hAnsi="Times New Roman"/>
          <w:sz w:val="28"/>
          <w:szCs w:val="28"/>
        </w:rPr>
        <w:t>е</w:t>
      </w:r>
      <w:r w:rsidRPr="00DE2FE6">
        <w:rPr>
          <w:rFonts w:ascii="Times New Roman" w:hAnsi="Times New Roman"/>
          <w:sz w:val="28"/>
          <w:szCs w:val="28"/>
        </w:rPr>
        <w:t>личение</w:t>
      </w:r>
      <w:r w:rsidRPr="00DE2FE6">
        <w:rPr>
          <w:rFonts w:ascii="Times New Roman" w:hAnsi="Times New Roman"/>
          <w:sz w:val="28"/>
          <w:szCs w:val="28"/>
        </w:rPr>
        <w:t xml:space="preserve"> количества наглядных материалов в методическом </w:t>
      </w:r>
      <w:r>
        <w:rPr>
          <w:rFonts w:ascii="Times New Roman" w:hAnsi="Times New Roman"/>
          <w:sz w:val="28"/>
          <w:szCs w:val="28"/>
        </w:rPr>
        <w:t>обеспечении внедряемого курса, т.к. д</w:t>
      </w:r>
      <w:r w:rsidRPr="00DE2FE6">
        <w:rPr>
          <w:rFonts w:ascii="Times New Roman" w:hAnsi="Times New Roman"/>
          <w:sz w:val="28"/>
          <w:szCs w:val="28"/>
        </w:rPr>
        <w:t>ети этого возраста не владеют навыками ч</w:t>
      </w:r>
      <w:r>
        <w:rPr>
          <w:rFonts w:ascii="Times New Roman" w:hAnsi="Times New Roman"/>
          <w:sz w:val="28"/>
          <w:szCs w:val="28"/>
        </w:rPr>
        <w:t>тения и письма, поэтому возникает</w:t>
      </w:r>
      <w:r w:rsidRPr="00DE2FE6">
        <w:rPr>
          <w:rFonts w:ascii="Times New Roman" w:hAnsi="Times New Roman"/>
          <w:sz w:val="28"/>
          <w:szCs w:val="28"/>
        </w:rPr>
        <w:t xml:space="preserve"> необходимость переработки текстового материала в иллюстративный.</w:t>
      </w:r>
    </w:p>
    <w:p w:rsidR="007B3AC2" w:rsidRDefault="00DE2FE6" w:rsidP="00DE2FE6">
      <w:pPr>
        <w:jc w:val="left"/>
        <w:rPr>
          <w:rFonts w:ascii="Times New Roman" w:hAnsi="Times New Roman"/>
          <w:sz w:val="28"/>
          <w:szCs w:val="28"/>
        </w:rPr>
      </w:pPr>
      <w:r w:rsidRPr="00DE2FE6">
        <w:rPr>
          <w:rFonts w:ascii="Times New Roman" w:hAnsi="Times New Roman"/>
          <w:sz w:val="28"/>
          <w:szCs w:val="28"/>
        </w:rPr>
        <w:t>3. Адаптирова</w:t>
      </w:r>
      <w:r w:rsidR="00D85231">
        <w:rPr>
          <w:rFonts w:ascii="Times New Roman" w:hAnsi="Times New Roman"/>
          <w:sz w:val="28"/>
          <w:szCs w:val="28"/>
        </w:rPr>
        <w:t xml:space="preserve">ние лексики к данному возрасту, т.е. </w:t>
      </w:r>
      <w:r w:rsidRPr="00DE2FE6">
        <w:rPr>
          <w:rFonts w:ascii="Times New Roman" w:hAnsi="Times New Roman"/>
          <w:sz w:val="28"/>
          <w:szCs w:val="28"/>
        </w:rPr>
        <w:t>замена специальной терминологии на понятный для детей этого возраста язык.</w:t>
      </w:r>
    </w:p>
    <w:p w:rsidR="00D85231" w:rsidRDefault="00D85231" w:rsidP="00DE2FE6">
      <w:pPr>
        <w:jc w:val="left"/>
        <w:rPr>
          <w:rFonts w:ascii="Times New Roman" w:hAnsi="Times New Roman"/>
          <w:sz w:val="28"/>
          <w:szCs w:val="28"/>
        </w:rPr>
      </w:pPr>
    </w:p>
    <w:p w:rsidR="00D85231" w:rsidRDefault="00D85231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DE2FE6">
      <w:pPr>
        <w:jc w:val="left"/>
        <w:rPr>
          <w:rFonts w:ascii="Times New Roman" w:hAnsi="Times New Roman"/>
          <w:sz w:val="28"/>
          <w:szCs w:val="28"/>
        </w:rPr>
      </w:pPr>
    </w:p>
    <w:p w:rsidR="006355F8" w:rsidRDefault="008A1F4D" w:rsidP="008A1F4D">
      <w:pPr>
        <w:pStyle w:val="a4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8A1F4D">
        <w:rPr>
          <w:rFonts w:ascii="Times New Roman" w:hAnsi="Times New Roman"/>
          <w:b/>
          <w:sz w:val="28"/>
          <w:szCs w:val="28"/>
        </w:rPr>
        <w:t>Заключен</w:t>
      </w:r>
      <w:r w:rsidR="006355F8" w:rsidRPr="008A1F4D">
        <w:rPr>
          <w:rFonts w:ascii="Times New Roman" w:hAnsi="Times New Roman"/>
          <w:b/>
          <w:sz w:val="28"/>
          <w:szCs w:val="28"/>
        </w:rPr>
        <w:t>ие</w:t>
      </w:r>
      <w:r w:rsidRPr="008A1F4D">
        <w:rPr>
          <w:rFonts w:ascii="Times New Roman" w:hAnsi="Times New Roman"/>
          <w:b/>
          <w:sz w:val="28"/>
          <w:szCs w:val="28"/>
        </w:rPr>
        <w:t>.</w:t>
      </w:r>
    </w:p>
    <w:p w:rsidR="008A1F4D" w:rsidRP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A1F4D">
        <w:rPr>
          <w:rFonts w:ascii="Times New Roman" w:hAnsi="Times New Roman"/>
          <w:sz w:val="28"/>
          <w:szCs w:val="28"/>
        </w:rPr>
        <w:t>Изучив литературу по проблеме полового воспитания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F4D">
        <w:rPr>
          <w:rFonts w:ascii="Times New Roman" w:hAnsi="Times New Roman"/>
          <w:sz w:val="28"/>
          <w:szCs w:val="28"/>
        </w:rPr>
        <w:t>детей, можно сделать вывод, что они актуальны</w:t>
      </w:r>
      <w:r>
        <w:rPr>
          <w:rFonts w:ascii="Times New Roman" w:hAnsi="Times New Roman"/>
          <w:sz w:val="28"/>
          <w:szCs w:val="28"/>
        </w:rPr>
        <w:t>.</w:t>
      </w:r>
    </w:p>
    <w:p w:rsidR="007B3AC2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A1F4D">
        <w:rPr>
          <w:rFonts w:ascii="Times New Roman" w:hAnsi="Times New Roman"/>
          <w:sz w:val="28"/>
          <w:szCs w:val="28"/>
        </w:rPr>
        <w:t>Половое воспитание является одной из наиболее сложных сторон общего нравственного воспитания ребенка, формируя у детей начало настоящих мужчин и женщин. От ступени и содержания качеств женственности и мужественности будет во многом зависеть выполнение разных социальных ролей, в том числе и семейных (мужа, жены, матери, отца).</w:t>
      </w:r>
    </w:p>
    <w:p w:rsid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8A1F4D">
        <w:rPr>
          <w:rFonts w:ascii="Times New Roman" w:hAnsi="Times New Roman"/>
          <w:sz w:val="28"/>
          <w:szCs w:val="28"/>
        </w:rPr>
        <w:t xml:space="preserve">едагогам и родителям необходимо помнить, что половое воспитание и </w:t>
      </w:r>
      <w:r>
        <w:rPr>
          <w:rFonts w:ascii="Times New Roman" w:hAnsi="Times New Roman"/>
          <w:sz w:val="28"/>
          <w:szCs w:val="28"/>
        </w:rPr>
        <w:t>сексуальное образование должно</w:t>
      </w:r>
      <w:r w:rsidRPr="008A1F4D">
        <w:rPr>
          <w:rFonts w:ascii="Times New Roman" w:hAnsi="Times New Roman"/>
          <w:sz w:val="28"/>
          <w:szCs w:val="28"/>
        </w:rPr>
        <w:t xml:space="preserve"> начинаться с детского возраста </w:t>
      </w:r>
      <w:r>
        <w:rPr>
          <w:rFonts w:ascii="Times New Roman" w:hAnsi="Times New Roman"/>
          <w:sz w:val="28"/>
          <w:szCs w:val="28"/>
        </w:rPr>
        <w:t xml:space="preserve">и продолжатся до взрослой жизни, </w:t>
      </w:r>
      <w:r w:rsidRPr="008A1F4D">
        <w:rPr>
          <w:rFonts w:ascii="Times New Roman" w:hAnsi="Times New Roman"/>
          <w:sz w:val="28"/>
          <w:szCs w:val="28"/>
        </w:rPr>
        <w:t xml:space="preserve">являться составной частью </w:t>
      </w:r>
      <w:r>
        <w:rPr>
          <w:rFonts w:ascii="Times New Roman" w:hAnsi="Times New Roman"/>
          <w:sz w:val="28"/>
          <w:szCs w:val="28"/>
        </w:rPr>
        <w:t xml:space="preserve">процесса воспитания и обучения, </w:t>
      </w:r>
      <w:r w:rsidRPr="008A1F4D">
        <w:rPr>
          <w:rFonts w:ascii="Times New Roman" w:hAnsi="Times New Roman"/>
          <w:sz w:val="28"/>
          <w:szCs w:val="28"/>
        </w:rPr>
        <w:t>проводиться для всех детей, подростков и взрослых, в том числе имеющих психологические, эмоцио</w:t>
      </w:r>
      <w:r>
        <w:rPr>
          <w:rFonts w:ascii="Times New Roman" w:hAnsi="Times New Roman"/>
          <w:sz w:val="28"/>
          <w:szCs w:val="28"/>
        </w:rPr>
        <w:t xml:space="preserve">нальные и физические трудности, </w:t>
      </w:r>
      <w:r w:rsidRPr="008A1F4D">
        <w:rPr>
          <w:rFonts w:ascii="Times New Roman" w:hAnsi="Times New Roman"/>
          <w:sz w:val="28"/>
          <w:szCs w:val="28"/>
        </w:rPr>
        <w:t>рассматривать вопросы морали, межличностных и сексуальных отношений, которые будут способствова</w:t>
      </w:r>
      <w:r>
        <w:rPr>
          <w:rFonts w:ascii="Times New Roman" w:hAnsi="Times New Roman"/>
          <w:sz w:val="28"/>
          <w:szCs w:val="28"/>
        </w:rPr>
        <w:t xml:space="preserve">ть принятию осознанных решений, </w:t>
      </w:r>
      <w:r w:rsidRPr="008A1F4D">
        <w:rPr>
          <w:rFonts w:ascii="Times New Roman" w:hAnsi="Times New Roman"/>
          <w:sz w:val="28"/>
          <w:szCs w:val="28"/>
        </w:rPr>
        <w:t>способствовать повышению самоуважения</w:t>
      </w:r>
      <w:proofErr w:type="gramEnd"/>
      <w:r w:rsidRPr="008A1F4D">
        <w:rPr>
          <w:rFonts w:ascii="Times New Roman" w:hAnsi="Times New Roman"/>
          <w:sz w:val="28"/>
          <w:szCs w:val="28"/>
        </w:rPr>
        <w:t>, чувства моральной ответственности и формированию</w:t>
      </w:r>
      <w:r>
        <w:rPr>
          <w:rFonts w:ascii="Times New Roman" w:hAnsi="Times New Roman"/>
          <w:sz w:val="28"/>
          <w:szCs w:val="28"/>
        </w:rPr>
        <w:t xml:space="preserve"> навыков во избежание</w:t>
      </w:r>
      <w:r w:rsidRPr="008A1F4D">
        <w:rPr>
          <w:rFonts w:ascii="Times New Roman" w:hAnsi="Times New Roman"/>
          <w:sz w:val="28"/>
          <w:szCs w:val="28"/>
        </w:rPr>
        <w:t xml:space="preserve"> негативного сексуального опыта.</w:t>
      </w:r>
    </w:p>
    <w:p w:rsid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92603A" w:rsidRDefault="0092603A" w:rsidP="008A1F4D">
      <w:pPr>
        <w:rPr>
          <w:rFonts w:ascii="Times New Roman" w:hAnsi="Times New Roman"/>
          <w:b/>
          <w:sz w:val="28"/>
          <w:szCs w:val="28"/>
        </w:rPr>
      </w:pPr>
    </w:p>
    <w:p w:rsidR="008A1F4D" w:rsidRPr="004A0F4F" w:rsidRDefault="004A0F4F" w:rsidP="008A1F4D">
      <w:pPr>
        <w:rPr>
          <w:rFonts w:ascii="Times New Roman" w:hAnsi="Times New Roman"/>
          <w:b/>
          <w:sz w:val="28"/>
          <w:szCs w:val="28"/>
        </w:rPr>
      </w:pPr>
      <w:r w:rsidRPr="004A0F4F">
        <w:rPr>
          <w:rFonts w:ascii="Times New Roman" w:hAnsi="Times New Roman"/>
          <w:b/>
          <w:sz w:val="28"/>
          <w:szCs w:val="28"/>
        </w:rPr>
        <w:t xml:space="preserve">4. </w:t>
      </w:r>
      <w:r w:rsidR="008A1F4D" w:rsidRPr="004A0F4F">
        <w:rPr>
          <w:rFonts w:ascii="Times New Roman" w:hAnsi="Times New Roman"/>
          <w:b/>
          <w:sz w:val="28"/>
          <w:szCs w:val="28"/>
        </w:rPr>
        <w:t>Литература и другие источники.</w:t>
      </w:r>
    </w:p>
    <w:p w:rsid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8A1F4D">
        <w:t xml:space="preserve"> </w:t>
      </w:r>
      <w:proofErr w:type="spellStart"/>
      <w:r w:rsidRPr="008A1F4D">
        <w:rPr>
          <w:rFonts w:ascii="Times New Roman" w:hAnsi="Times New Roman"/>
          <w:sz w:val="28"/>
          <w:szCs w:val="28"/>
        </w:rPr>
        <w:t>В.В.Зеньковский</w:t>
      </w:r>
      <w:proofErr w:type="spellEnd"/>
      <w:r w:rsidRPr="008A1F4D">
        <w:rPr>
          <w:rFonts w:ascii="Times New Roman" w:hAnsi="Times New Roman"/>
          <w:sz w:val="28"/>
          <w:szCs w:val="28"/>
        </w:rPr>
        <w:t>. Психология детства. – М: «Академия», 1996.</w:t>
      </w:r>
    </w:p>
    <w:p w:rsidR="007B3AC2" w:rsidRDefault="008A1F4D" w:rsidP="007B3AC2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8A1F4D">
        <w:rPr>
          <w:rFonts w:ascii="Times New Roman" w:hAnsi="Times New Roman"/>
          <w:sz w:val="28"/>
          <w:szCs w:val="28"/>
        </w:rPr>
        <w:t>Психологический словарь.</w:t>
      </w:r>
    </w:p>
    <w:p w:rsidR="008A1F4D" w:rsidRP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8A1F4D">
        <w:rPr>
          <w:rFonts w:ascii="Times New Roman" w:hAnsi="Times New Roman"/>
          <w:sz w:val="28"/>
          <w:szCs w:val="28"/>
        </w:rPr>
        <w:t>Э.Я.Степаненкова</w:t>
      </w:r>
      <w:proofErr w:type="spellEnd"/>
      <w:r w:rsidRPr="008A1F4D">
        <w:rPr>
          <w:rFonts w:ascii="Times New Roman" w:hAnsi="Times New Roman"/>
          <w:sz w:val="28"/>
          <w:szCs w:val="28"/>
        </w:rPr>
        <w:t>. Теория и методика физического воспитания и развития</w:t>
      </w:r>
    </w:p>
    <w:p w:rsid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proofErr w:type="spellStart"/>
      <w:r w:rsidRPr="008A1F4D">
        <w:rPr>
          <w:rFonts w:ascii="Times New Roman" w:hAnsi="Times New Roman"/>
          <w:sz w:val="28"/>
          <w:szCs w:val="28"/>
        </w:rPr>
        <w:t>ребен</w:t>
      </w:r>
      <w:proofErr w:type="spellEnd"/>
      <w:r w:rsidRPr="008A1F4D">
        <w:rPr>
          <w:rFonts w:ascii="Times New Roman" w:hAnsi="Times New Roman"/>
          <w:sz w:val="28"/>
          <w:szCs w:val="28"/>
        </w:rPr>
        <w:t xml:space="preserve"> а. - М: «Академия», 2001.</w:t>
      </w:r>
    </w:p>
    <w:p w:rsidR="008A1F4D" w:rsidRP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proofErr w:type="spellStart"/>
      <w:r w:rsidRPr="008A1F4D">
        <w:rPr>
          <w:rFonts w:ascii="Times New Roman" w:hAnsi="Times New Roman"/>
          <w:sz w:val="28"/>
          <w:szCs w:val="28"/>
        </w:rPr>
        <w:t>Б.В.Чумаков</w:t>
      </w:r>
      <w:proofErr w:type="spellEnd"/>
      <w:r w:rsidRPr="008A1F4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A1F4D">
        <w:rPr>
          <w:rFonts w:ascii="Times New Roman" w:hAnsi="Times New Roman"/>
          <w:sz w:val="28"/>
          <w:szCs w:val="28"/>
        </w:rPr>
        <w:t>Валеология</w:t>
      </w:r>
      <w:proofErr w:type="spellEnd"/>
      <w:r w:rsidRPr="008A1F4D">
        <w:rPr>
          <w:rFonts w:ascii="Times New Roman" w:hAnsi="Times New Roman"/>
          <w:sz w:val="28"/>
          <w:szCs w:val="28"/>
        </w:rPr>
        <w:t>: Учебное пособие для преподавателей и студентов</w:t>
      </w:r>
    </w:p>
    <w:p w:rsidR="008A1F4D" w:rsidRP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 w:rsidRPr="008A1F4D">
        <w:rPr>
          <w:rFonts w:ascii="Times New Roman" w:hAnsi="Times New Roman"/>
          <w:sz w:val="28"/>
          <w:szCs w:val="28"/>
        </w:rPr>
        <w:t>сред</w:t>
      </w:r>
      <w:proofErr w:type="gramStart"/>
      <w:r w:rsidRPr="008A1F4D">
        <w:rPr>
          <w:rFonts w:ascii="Times New Roman" w:hAnsi="Times New Roman"/>
          <w:sz w:val="28"/>
          <w:szCs w:val="28"/>
        </w:rPr>
        <w:t>.</w:t>
      </w:r>
      <w:proofErr w:type="gramEnd"/>
      <w:r w:rsidRPr="008A1F4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A1F4D">
        <w:rPr>
          <w:rFonts w:ascii="Times New Roman" w:hAnsi="Times New Roman"/>
          <w:sz w:val="28"/>
          <w:szCs w:val="28"/>
        </w:rPr>
        <w:t>с</w:t>
      </w:r>
      <w:proofErr w:type="gramEnd"/>
      <w:r w:rsidRPr="008A1F4D">
        <w:rPr>
          <w:rFonts w:ascii="Times New Roman" w:hAnsi="Times New Roman"/>
          <w:sz w:val="28"/>
          <w:szCs w:val="28"/>
        </w:rPr>
        <w:t xml:space="preserve">пец. и </w:t>
      </w:r>
      <w:proofErr w:type="spellStart"/>
      <w:r w:rsidRPr="008A1F4D">
        <w:rPr>
          <w:rFonts w:ascii="Times New Roman" w:hAnsi="Times New Roman"/>
          <w:sz w:val="28"/>
          <w:szCs w:val="28"/>
        </w:rPr>
        <w:t>высш</w:t>
      </w:r>
      <w:proofErr w:type="spellEnd"/>
      <w:r w:rsidRPr="008A1F4D">
        <w:rPr>
          <w:rFonts w:ascii="Times New Roman" w:hAnsi="Times New Roman"/>
          <w:sz w:val="28"/>
          <w:szCs w:val="28"/>
        </w:rPr>
        <w:t>. учеб. заведений. - М: Педагогическое общество России,</w:t>
      </w:r>
    </w:p>
    <w:p w:rsidR="007B3AC2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 w:rsidRPr="008A1F4D">
        <w:rPr>
          <w:rFonts w:ascii="Times New Roman" w:hAnsi="Times New Roman"/>
          <w:sz w:val="28"/>
          <w:szCs w:val="28"/>
        </w:rPr>
        <w:t>1999.</w:t>
      </w:r>
    </w:p>
    <w:p w:rsid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proofErr w:type="spellStart"/>
      <w:r w:rsidRPr="008A1F4D">
        <w:rPr>
          <w:rFonts w:ascii="Times New Roman" w:hAnsi="Times New Roman"/>
          <w:sz w:val="28"/>
          <w:szCs w:val="28"/>
        </w:rPr>
        <w:t>С.А.Козлова</w:t>
      </w:r>
      <w:proofErr w:type="spellEnd"/>
      <w:r w:rsidRPr="008A1F4D">
        <w:rPr>
          <w:rFonts w:ascii="Times New Roman" w:hAnsi="Times New Roman"/>
          <w:sz w:val="28"/>
          <w:szCs w:val="28"/>
        </w:rPr>
        <w:t>. Теория и методика ознакомления дошкольников с социальной действительностью. - М: «Академия», 1998.</w:t>
      </w:r>
    </w:p>
    <w:p w:rsidR="008A1F4D" w:rsidRPr="008A1F4D" w:rsidRDefault="008A1F4D" w:rsidP="008A1F4D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Курсовая работа. </w:t>
      </w:r>
      <w:r w:rsidRPr="008A1F4D">
        <w:rPr>
          <w:rFonts w:ascii="Times New Roman" w:hAnsi="Times New Roman"/>
          <w:sz w:val="28"/>
          <w:szCs w:val="28"/>
        </w:rPr>
        <w:t>«Методы полового воспитания в психосексуальном развитии детей старшего дошкольного возраста», Карпова Е.А., Специальность: 0315</w:t>
      </w:r>
    </w:p>
    <w:p w:rsidR="007B3AC2" w:rsidRPr="007B3AC2" w:rsidRDefault="008A1F4D" w:rsidP="007B3AC2">
      <w:pPr>
        <w:jc w:val="left"/>
        <w:rPr>
          <w:rFonts w:ascii="Times New Roman" w:hAnsi="Times New Roman"/>
          <w:sz w:val="28"/>
          <w:szCs w:val="28"/>
        </w:rPr>
      </w:pPr>
      <w:r w:rsidRPr="008A1F4D">
        <w:rPr>
          <w:rFonts w:ascii="Times New Roman" w:hAnsi="Times New Roman"/>
          <w:sz w:val="28"/>
          <w:szCs w:val="28"/>
        </w:rPr>
        <w:t>«Домашнее образование».</w:t>
      </w:r>
    </w:p>
    <w:sectPr w:rsidR="007B3AC2" w:rsidRPr="007B3AC2" w:rsidSect="005C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97E"/>
    <w:multiLevelType w:val="hybridMultilevel"/>
    <w:tmpl w:val="514EB7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913E9"/>
    <w:multiLevelType w:val="multilevel"/>
    <w:tmpl w:val="1B0E2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61082821"/>
    <w:multiLevelType w:val="multilevel"/>
    <w:tmpl w:val="71A2B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6A"/>
    <w:rsid w:val="00142F6F"/>
    <w:rsid w:val="004A0F4F"/>
    <w:rsid w:val="006355F8"/>
    <w:rsid w:val="007B3AC2"/>
    <w:rsid w:val="008A1F4D"/>
    <w:rsid w:val="0092603A"/>
    <w:rsid w:val="00A84EA8"/>
    <w:rsid w:val="00D85231"/>
    <w:rsid w:val="00DE2FE6"/>
    <w:rsid w:val="00F91D6A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6F"/>
    <w:pPr>
      <w:spacing w:after="0" w:line="288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142F6F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B3A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3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6F"/>
    <w:pPr>
      <w:spacing w:after="0" w:line="288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basedOn w:val="a0"/>
    <w:uiPriority w:val="99"/>
    <w:rsid w:val="00142F6F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B3A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3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2015-11-21T11:44:00Z</dcterms:created>
  <dcterms:modified xsi:type="dcterms:W3CDTF">2015-11-21T11:44:00Z</dcterms:modified>
</cp:coreProperties>
</file>