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D2" w:rsidRDefault="00551DD2" w:rsidP="00551DD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Таксономия мыслительных умений </w:t>
      </w:r>
      <w:proofErr w:type="spellStart"/>
      <w:r>
        <w:rPr>
          <w:color w:val="000000"/>
          <w:sz w:val="28"/>
          <w:szCs w:val="28"/>
        </w:rPr>
        <w:t>Блума</w:t>
      </w:r>
      <w:proofErr w:type="spellEnd"/>
      <w:r>
        <w:rPr>
          <w:color w:val="000000"/>
          <w:sz w:val="28"/>
          <w:szCs w:val="28"/>
        </w:rPr>
        <w:t xml:space="preserve"> (глаголы действия)</w:t>
      </w:r>
    </w:p>
    <w:p w:rsidR="00551DD2" w:rsidRDefault="00551DD2" w:rsidP="00551DD2">
      <w:pPr>
        <w:jc w:val="center"/>
        <w:rPr>
          <w:color w:val="000000"/>
          <w:sz w:val="28"/>
          <w:szCs w:val="28"/>
        </w:rPr>
      </w:pPr>
    </w:p>
    <w:p w:rsidR="00551DD2" w:rsidRDefault="00551DD2" w:rsidP="00551DD2">
      <w:pPr>
        <w:jc w:val="center"/>
        <w:rPr>
          <w:color w:val="000000"/>
          <w:sz w:val="28"/>
          <w:szCs w:val="28"/>
        </w:rPr>
      </w:pPr>
    </w:p>
    <w:p w:rsidR="00551DD2" w:rsidRDefault="00551DD2" w:rsidP="00551DD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описывает специфику каждого уровня, а также действия, посре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ством которых реализуется соответствующие умения, как с позиции учителя, так и с позиции учащегося.</w:t>
      </w:r>
    </w:p>
    <w:p w:rsidR="00551DD2" w:rsidRDefault="00551DD2" w:rsidP="00551DD2">
      <w:pPr>
        <w:rPr>
          <w:b/>
          <w:color w:val="000000"/>
          <w:sz w:val="28"/>
          <w:szCs w:val="28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7"/>
        <w:gridCol w:w="2367"/>
        <w:gridCol w:w="2367"/>
        <w:gridCol w:w="2367"/>
        <w:gridCol w:w="5760"/>
      </w:tblGrid>
      <w:tr w:rsidR="00551DD2">
        <w:trPr>
          <w:tblHeader/>
        </w:trPr>
        <w:tc>
          <w:tcPr>
            <w:tcW w:w="2367" w:type="dxa"/>
          </w:tcPr>
          <w:p w:rsidR="00551DD2" w:rsidRPr="00874AB6" w:rsidRDefault="00551DD2" w:rsidP="00551DD2">
            <w:pPr>
              <w:rPr>
                <w:b/>
                <w:color w:val="000000"/>
                <w:sz w:val="28"/>
                <w:szCs w:val="28"/>
              </w:rPr>
            </w:pPr>
            <w:r w:rsidRPr="00874AB6">
              <w:rPr>
                <w:b/>
                <w:color w:val="000000"/>
                <w:sz w:val="28"/>
                <w:szCs w:val="28"/>
              </w:rPr>
              <w:t>Ур</w:t>
            </w:r>
            <w:r w:rsidRPr="00874AB6">
              <w:rPr>
                <w:b/>
                <w:color w:val="000000"/>
                <w:sz w:val="28"/>
                <w:szCs w:val="28"/>
              </w:rPr>
              <w:t>о</w:t>
            </w:r>
            <w:r w:rsidRPr="00874AB6">
              <w:rPr>
                <w:b/>
                <w:color w:val="000000"/>
                <w:sz w:val="28"/>
                <w:szCs w:val="28"/>
              </w:rPr>
              <w:t>вень</w:t>
            </w:r>
          </w:p>
        </w:tc>
        <w:tc>
          <w:tcPr>
            <w:tcW w:w="2367" w:type="dxa"/>
          </w:tcPr>
          <w:p w:rsidR="00551DD2" w:rsidRPr="00874AB6" w:rsidRDefault="00551DD2" w:rsidP="00551DD2">
            <w:pPr>
              <w:rPr>
                <w:b/>
                <w:color w:val="000000"/>
                <w:sz w:val="28"/>
                <w:szCs w:val="28"/>
              </w:rPr>
            </w:pPr>
            <w:r w:rsidRPr="00874AB6">
              <w:rPr>
                <w:b/>
                <w:color w:val="000000"/>
                <w:sz w:val="28"/>
                <w:szCs w:val="28"/>
              </w:rPr>
              <w:t>Определение</w:t>
            </w:r>
          </w:p>
        </w:tc>
        <w:tc>
          <w:tcPr>
            <w:tcW w:w="2367" w:type="dxa"/>
          </w:tcPr>
          <w:p w:rsidR="00551DD2" w:rsidRPr="00874AB6" w:rsidRDefault="00551DD2" w:rsidP="00551DD2">
            <w:pPr>
              <w:rPr>
                <w:b/>
                <w:color w:val="000000"/>
                <w:sz w:val="28"/>
                <w:szCs w:val="28"/>
              </w:rPr>
            </w:pPr>
            <w:r w:rsidRPr="00874AB6">
              <w:rPr>
                <w:b/>
                <w:color w:val="000000"/>
                <w:sz w:val="28"/>
                <w:szCs w:val="28"/>
              </w:rPr>
              <w:t>Что делает уч</w:t>
            </w:r>
            <w:r w:rsidRPr="00874AB6">
              <w:rPr>
                <w:b/>
                <w:color w:val="000000"/>
                <w:sz w:val="28"/>
                <w:szCs w:val="28"/>
              </w:rPr>
              <w:t>и</w:t>
            </w:r>
            <w:r w:rsidRPr="00874AB6">
              <w:rPr>
                <w:b/>
                <w:color w:val="000000"/>
                <w:sz w:val="28"/>
                <w:szCs w:val="28"/>
              </w:rPr>
              <w:t>тель</w:t>
            </w:r>
          </w:p>
        </w:tc>
        <w:tc>
          <w:tcPr>
            <w:tcW w:w="2367" w:type="dxa"/>
          </w:tcPr>
          <w:p w:rsidR="00551DD2" w:rsidRPr="00874AB6" w:rsidRDefault="00551DD2" w:rsidP="00551DD2">
            <w:pPr>
              <w:rPr>
                <w:b/>
                <w:color w:val="000000"/>
                <w:sz w:val="28"/>
                <w:szCs w:val="28"/>
              </w:rPr>
            </w:pPr>
            <w:r w:rsidRPr="00874AB6">
              <w:rPr>
                <w:b/>
                <w:color w:val="000000"/>
                <w:sz w:val="28"/>
                <w:szCs w:val="28"/>
              </w:rPr>
              <w:t>Что делает уч</w:t>
            </w:r>
            <w:r w:rsidRPr="00874AB6">
              <w:rPr>
                <w:b/>
                <w:color w:val="000000"/>
                <w:sz w:val="28"/>
                <w:szCs w:val="28"/>
              </w:rPr>
              <w:t>а</w:t>
            </w:r>
            <w:r w:rsidRPr="00874AB6">
              <w:rPr>
                <w:b/>
                <w:color w:val="000000"/>
                <w:sz w:val="28"/>
                <w:szCs w:val="28"/>
              </w:rPr>
              <w:t>щийся</w:t>
            </w:r>
          </w:p>
        </w:tc>
        <w:tc>
          <w:tcPr>
            <w:tcW w:w="5760" w:type="dxa"/>
          </w:tcPr>
          <w:p w:rsidR="00551DD2" w:rsidRPr="00874AB6" w:rsidRDefault="00551DD2" w:rsidP="00551DD2">
            <w:pPr>
              <w:rPr>
                <w:b/>
                <w:color w:val="000000"/>
                <w:sz w:val="28"/>
                <w:szCs w:val="28"/>
              </w:rPr>
            </w:pPr>
            <w:r w:rsidRPr="00874AB6">
              <w:rPr>
                <w:b/>
                <w:color w:val="000000"/>
                <w:sz w:val="28"/>
                <w:szCs w:val="28"/>
              </w:rPr>
              <w:t>Какие ключевые термины используются для побу</w:t>
            </w:r>
            <w:r w:rsidRPr="00874AB6">
              <w:rPr>
                <w:b/>
                <w:color w:val="000000"/>
                <w:sz w:val="28"/>
                <w:szCs w:val="28"/>
              </w:rPr>
              <w:t>ж</w:t>
            </w:r>
            <w:r w:rsidRPr="00874AB6">
              <w:rPr>
                <w:b/>
                <w:color w:val="000000"/>
                <w:sz w:val="28"/>
                <w:szCs w:val="28"/>
              </w:rPr>
              <w:t>дения учащихся</w:t>
            </w:r>
          </w:p>
        </w:tc>
      </w:tr>
      <w:tr w:rsidR="00551DD2"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Знание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Определение и отбор информ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Рассказывает, показывает, направл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ет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Воспринимает, запоминает, ра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познает</w:t>
            </w:r>
          </w:p>
        </w:tc>
        <w:tc>
          <w:tcPr>
            <w:tcW w:w="5760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Перечислите, запомните, 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зовите</w:t>
            </w:r>
          </w:p>
        </w:tc>
      </w:tr>
      <w:tr w:rsidR="00551DD2"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Поним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ние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Понимание пр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доставленной информации; форм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лирование проблемы собственными сл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вами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Сравнивает,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тивопоставляет, демонстрирует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Объясняет, пр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образовывает,  демонстрирует</w:t>
            </w:r>
          </w:p>
        </w:tc>
        <w:tc>
          <w:tcPr>
            <w:tcW w:w="5760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Обсудите, определите, ра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скажите</w:t>
            </w:r>
          </w:p>
        </w:tc>
      </w:tr>
      <w:tr w:rsidR="00551DD2"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нение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пон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тий в новых ситуац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ях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Наблюдает, помогает, критик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ет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Решает пробл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мы, демонстр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рует знания</w:t>
            </w:r>
          </w:p>
        </w:tc>
        <w:tc>
          <w:tcPr>
            <w:tcW w:w="5760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Примените, вычислите, измените, выбер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те, классифицируйте, завершите, продемонстр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руйте, обнаружьте, инсценируйте, задейс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вуйте, исследуйте, проведите эксперимент, проиллюстрируйте, интерпретируйте, мод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фицируйте, оперируйте, потренируйте, соо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несите, спланируйте, покажите, сделайте 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бросок, решите, испол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зуйте</w:t>
            </w:r>
            <w:proofErr w:type="gramEnd"/>
          </w:p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</w:p>
        </w:tc>
      </w:tr>
      <w:tr w:rsidR="00551DD2"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Анализ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Разбиение 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формации на связанные ча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ти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Направляет, исследует,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инфо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мирует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Разделяет, обс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ждает, раскрыв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ет</w:t>
            </w:r>
          </w:p>
        </w:tc>
        <w:tc>
          <w:tcPr>
            <w:tcW w:w="5760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Проанализируйте, оцените, сгруппируйте, вычислите, </w:t>
            </w:r>
            <w:proofErr w:type="spellStart"/>
            <w:r>
              <w:rPr>
                <w:color w:val="000000"/>
                <w:sz w:val="28"/>
                <w:szCs w:val="28"/>
              </w:rPr>
              <w:t>категоризируйте</w:t>
            </w:r>
            <w:proofErr w:type="spellEnd"/>
            <w:r>
              <w:rPr>
                <w:color w:val="000000"/>
                <w:sz w:val="28"/>
                <w:szCs w:val="28"/>
              </w:rPr>
              <w:t>, классифициру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те, сравните, свяжите, противопоставьте, кр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тикуйте, обсудите, дифференцируйте, разл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чите, разделите, исследуйте, проведите эк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перимент, объясните, выведите, упорядоч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те, усомнитесь, соотнесите, выберите, раздел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те,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верьте</w:t>
            </w:r>
            <w:proofErr w:type="gramEnd"/>
          </w:p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</w:p>
        </w:tc>
      </w:tr>
      <w:tr w:rsidR="00551DD2"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Синтез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Компиляция инфо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 xml:space="preserve">мации 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Обобщает, оценивает, рассу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дает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Обобщает, фо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мулирует, план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рует</w:t>
            </w:r>
          </w:p>
        </w:tc>
        <w:tc>
          <w:tcPr>
            <w:tcW w:w="5760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Сгруппируйте, соберите, скомбинируйте, составьте, создайте, разработайте, сформул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руйте, обобщите, объедините, придумайте, модифицируйте, организуйте, спланируйте, подготовьте, предложите, перегруппируйте, перепишите, установ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те, замените</w:t>
            </w:r>
            <w:proofErr w:type="gramEnd"/>
          </w:p>
        </w:tc>
      </w:tr>
      <w:tr w:rsidR="00551DD2"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Оценивание на основе крит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риев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Уточняет, допу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кает, гармониз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рует</w:t>
            </w:r>
          </w:p>
        </w:tc>
        <w:tc>
          <w:tcPr>
            <w:tcW w:w="2367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Дискутирует, оценивает, выб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рает</w:t>
            </w:r>
          </w:p>
        </w:tc>
        <w:tc>
          <w:tcPr>
            <w:tcW w:w="5760" w:type="dxa"/>
          </w:tcPr>
          <w:p w:rsidR="00551DD2" w:rsidRDefault="00551DD2" w:rsidP="00551DD2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Докажите,  выберите, сравните, сделайте вывод, убедите, решите,  обоснуйте,  об</w:t>
            </w:r>
            <w:r>
              <w:rPr>
                <w:color w:val="000000"/>
                <w:sz w:val="28"/>
                <w:szCs w:val="28"/>
              </w:rPr>
              <w:t>ъ</w:t>
            </w:r>
            <w:r>
              <w:rPr>
                <w:color w:val="000000"/>
                <w:sz w:val="28"/>
                <w:szCs w:val="28"/>
              </w:rPr>
              <w:t xml:space="preserve">ясните,  измерьте, предскажите, </w:t>
            </w:r>
            <w:proofErr w:type="spellStart"/>
            <w:r>
              <w:rPr>
                <w:color w:val="000000"/>
                <w:sz w:val="28"/>
                <w:szCs w:val="28"/>
              </w:rPr>
              <w:t>проранжируйте</w:t>
            </w:r>
            <w:proofErr w:type="spellEnd"/>
            <w:r>
              <w:rPr>
                <w:color w:val="000000"/>
                <w:sz w:val="28"/>
                <w:szCs w:val="28"/>
              </w:rPr>
              <w:t>,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рекомендуйте, выделите, суммируйте, поддержите, проверьте, оц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ните</w:t>
            </w:r>
            <w:proofErr w:type="gramEnd"/>
          </w:p>
        </w:tc>
      </w:tr>
    </w:tbl>
    <w:p w:rsidR="00551DD2" w:rsidRDefault="00551DD2"/>
    <w:sectPr w:rsidR="00551DD2" w:rsidSect="00551D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51DD2"/>
    <w:rsid w:val="0031553A"/>
    <w:rsid w:val="00323CF4"/>
    <w:rsid w:val="00495F24"/>
    <w:rsid w:val="00551DD2"/>
    <w:rsid w:val="009B526B"/>
    <w:rsid w:val="00A866B1"/>
    <w:rsid w:val="00E03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1DD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Таксономия мыслительных умений Блума (глаголы действия)</vt:lpstr>
    </vt:vector>
  </TitlesOfParts>
  <Company>Shill's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Таксономия мыслительных умений Блума (глаголы действия)</dc:title>
  <dc:subject/>
  <dc:creator>Шилова</dc:creator>
  <cp:keywords/>
  <cp:lastModifiedBy>лдо</cp:lastModifiedBy>
  <cp:revision>2</cp:revision>
  <dcterms:created xsi:type="dcterms:W3CDTF">2015-05-19T15:03:00Z</dcterms:created>
  <dcterms:modified xsi:type="dcterms:W3CDTF">2015-05-19T15:03:00Z</dcterms:modified>
</cp:coreProperties>
</file>